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5C00" w14:textId="77777777" w:rsidR="000974AF" w:rsidRDefault="00000000">
      <w:pPr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《企业信息化项目备案管理办法》</w:t>
      </w:r>
    </w:p>
    <w:p w14:paraId="2A2C1DE7" w14:textId="77777777" w:rsidR="000974AF" w:rsidRDefault="00000000">
      <w:pPr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起草说明</w:t>
      </w:r>
    </w:p>
    <w:p w14:paraId="7983FFB4" w14:textId="77777777" w:rsidR="000974AF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为规范辖区企业信息化项目建设管理，统一信息化项目备案标准、流程与监管机制，压实企业数据安全与网络安全主体责任，杜绝重复建设、低效投资，保障数字化</w:t>
      </w:r>
      <w:proofErr w:type="gramStart"/>
      <w:r>
        <w:rPr>
          <w:rFonts w:ascii="仿宋_GB2312" w:eastAsia="仿宋_GB2312" w:hint="eastAsia"/>
          <w:szCs w:val="32"/>
        </w:rPr>
        <w:t>转型专项</w:t>
      </w:r>
      <w:proofErr w:type="gramEnd"/>
      <w:r>
        <w:rPr>
          <w:rFonts w:ascii="仿宋_GB2312" w:eastAsia="仿宋_GB2312" w:hint="eastAsia"/>
          <w:szCs w:val="32"/>
        </w:rPr>
        <w:t>资金规范使用，我单位牵头起草了《企业信息化项目备案管理办法》（以下简称《办法》）。现将有关起草情况说明如下：</w:t>
      </w:r>
    </w:p>
    <w:p w14:paraId="57F5A5F5" w14:textId="77777777" w:rsidR="000974AF" w:rsidRDefault="00000000">
      <w:pPr>
        <w:ind w:firstLineChars="200" w:firstLine="643"/>
        <w:jc w:val="left"/>
        <w:rPr>
          <w:rFonts w:ascii="黑体" w:eastAsia="黑体" w:hAnsi="黑体" w:hint="eastAsia"/>
          <w:b/>
          <w:bCs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t>一、制定目的、必要性及可行性</w:t>
      </w:r>
    </w:p>
    <w:p w14:paraId="05EC94BB" w14:textId="77777777" w:rsidR="000974AF" w:rsidRPr="005827D8" w:rsidRDefault="00000000">
      <w:pPr>
        <w:ind w:firstLineChars="200" w:firstLine="640"/>
        <w:jc w:val="left"/>
        <w:rPr>
          <w:rFonts w:ascii="楷体_GB2312" w:eastAsia="楷体_GB2312" w:hAnsi="黑体" w:hint="eastAsia"/>
          <w:szCs w:val="32"/>
        </w:rPr>
      </w:pPr>
      <w:r w:rsidRPr="005827D8">
        <w:rPr>
          <w:rFonts w:ascii="楷体_GB2312" w:eastAsia="楷体_GB2312" w:hAnsi="黑体" w:hint="eastAsia"/>
          <w:szCs w:val="32"/>
        </w:rPr>
        <w:t>（一）制定目的</w:t>
      </w:r>
    </w:p>
    <w:p w14:paraId="60126C8D" w14:textId="77777777" w:rsidR="000974AF" w:rsidRPr="005827D8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 w:rsidRPr="005827D8">
        <w:rPr>
          <w:rFonts w:ascii="仿宋_GB2312" w:eastAsia="仿宋_GB2312" w:hint="eastAsia"/>
          <w:szCs w:val="32"/>
        </w:rPr>
        <w:t>一是规范管理秩序。统一辖区各类企业新建、改扩建、升级改造信息化项目备案范围、申报材料、办理流程、变更管理及办结标准，解决当前备案口径不统一、流程不规范、监管无依据等问题，实现企业信息化项目全生命周期闭环管理。二是强化安全监管。通过备案摸清企业数据采集、存储、传输、共享、应用底数，落实网络安全、数据安全、个人信息保护相关要求，防范数据泄露、违规共享、无序建设等风险。三是盘活数字资源。统筹区域信息化建设布局，避免重复建设、资源闲置浪费，推动软硬件资源、数据资源集约共享，提升数字化投资效益。四是规范政策兑现。将项目备案作为企业申报数字化转型补贴、技改资金、产业扶持、税收优惠的法定前置依据，确保财政资金精准、合</w:t>
      </w:r>
      <w:proofErr w:type="gramStart"/>
      <w:r w:rsidRPr="005827D8">
        <w:rPr>
          <w:rFonts w:ascii="仿宋_GB2312" w:eastAsia="仿宋_GB2312" w:hint="eastAsia"/>
          <w:szCs w:val="32"/>
        </w:rPr>
        <w:t>规</w:t>
      </w:r>
      <w:proofErr w:type="gramEnd"/>
      <w:r w:rsidRPr="005827D8">
        <w:rPr>
          <w:rFonts w:ascii="仿宋_GB2312" w:eastAsia="仿宋_GB2312" w:hint="eastAsia"/>
          <w:szCs w:val="32"/>
        </w:rPr>
        <w:t>、高效使用。</w:t>
      </w:r>
    </w:p>
    <w:p w14:paraId="3DDB33EA" w14:textId="77777777" w:rsidR="000974AF" w:rsidRDefault="00000000">
      <w:pPr>
        <w:ind w:firstLineChars="200" w:firstLine="640"/>
        <w:jc w:val="left"/>
        <w:rPr>
          <w:rFonts w:ascii="楷体_GB2312" w:eastAsia="楷体_GB2312" w:hint="eastAsia"/>
          <w:szCs w:val="32"/>
        </w:rPr>
      </w:pPr>
      <w:r>
        <w:rPr>
          <w:rFonts w:ascii="楷体_GB2312" w:eastAsia="楷体_GB2312" w:hint="eastAsia"/>
          <w:szCs w:val="32"/>
        </w:rPr>
        <w:t>（二）制定必要性</w:t>
      </w:r>
    </w:p>
    <w:p w14:paraId="1D6377EB" w14:textId="77777777" w:rsidR="000974AF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lastRenderedPageBreak/>
        <w:t>一是落实法律法规的硬性要求。依据《网络安全法》《数据安全法》《个人信息保护法》及国家、自治区信息化项目管理相关规定，信息化建设项目必须纳入统一备案监管，是依法行政、规范行业管理的必然要求。二是补齐监管制度短板。当前辖区企业信息化项目存在未批先建、随意变更、底数不清、投资漏统、安全失管等问题，缺乏统一的企业端备案管理制度，监管无标准、执行无依据，亟需出台专项办法规范管理。三是服务数字经济发展大局。信息化投资是固定资产投资、数字经济核心统计指标，规范化备案可精准统计区域数字化建设体量，支撑产业规划、政策制定与经济考核。四是防范企业合</w:t>
      </w:r>
      <w:proofErr w:type="gramStart"/>
      <w:r>
        <w:rPr>
          <w:rFonts w:ascii="仿宋_GB2312" w:eastAsia="仿宋_GB2312" w:hint="eastAsia"/>
          <w:szCs w:val="32"/>
        </w:rPr>
        <w:t>规</w:t>
      </w:r>
      <w:proofErr w:type="gramEnd"/>
      <w:r>
        <w:rPr>
          <w:rFonts w:ascii="仿宋_GB2312" w:eastAsia="仿宋_GB2312" w:hint="eastAsia"/>
          <w:szCs w:val="32"/>
        </w:rPr>
        <w:t>风险。无备案项目无法</w:t>
      </w:r>
      <w:proofErr w:type="gramStart"/>
      <w:r>
        <w:rPr>
          <w:rFonts w:ascii="仿宋_GB2312" w:eastAsia="仿宋_GB2312" w:hint="eastAsia"/>
          <w:szCs w:val="32"/>
        </w:rPr>
        <w:t>参与奖补申报</w:t>
      </w:r>
      <w:proofErr w:type="gramEnd"/>
      <w:r>
        <w:rPr>
          <w:rFonts w:ascii="仿宋_GB2312" w:eastAsia="仿宋_GB2312" w:hint="eastAsia"/>
          <w:szCs w:val="32"/>
        </w:rPr>
        <w:t>、无法通过竣工审计、无法完成政务系统对接，易产生整改追责、资金不予核销等风险，亟需制度性规范降低企业合</w:t>
      </w:r>
      <w:proofErr w:type="gramStart"/>
      <w:r>
        <w:rPr>
          <w:rFonts w:ascii="仿宋_GB2312" w:eastAsia="仿宋_GB2312" w:hint="eastAsia"/>
          <w:szCs w:val="32"/>
        </w:rPr>
        <w:t>规</w:t>
      </w:r>
      <w:proofErr w:type="gramEnd"/>
      <w:r>
        <w:rPr>
          <w:rFonts w:ascii="仿宋_GB2312" w:eastAsia="仿宋_GB2312" w:hint="eastAsia"/>
          <w:szCs w:val="32"/>
        </w:rPr>
        <w:t>成本。</w:t>
      </w:r>
    </w:p>
    <w:p w14:paraId="0BFC3908" w14:textId="77777777" w:rsidR="000974AF" w:rsidRPr="005827D8" w:rsidRDefault="00000000">
      <w:pPr>
        <w:ind w:firstLineChars="200" w:firstLine="640"/>
        <w:jc w:val="left"/>
        <w:rPr>
          <w:rFonts w:ascii="楷体_GB2312" w:eastAsia="楷体_GB2312" w:hint="eastAsia"/>
          <w:szCs w:val="32"/>
        </w:rPr>
      </w:pPr>
      <w:r w:rsidRPr="005827D8">
        <w:rPr>
          <w:rFonts w:ascii="楷体_GB2312" w:eastAsia="楷体_GB2312" w:hint="eastAsia"/>
          <w:szCs w:val="32"/>
        </w:rPr>
        <w:t>（三）制定可行性</w:t>
      </w:r>
    </w:p>
    <w:p w14:paraId="6624A665" w14:textId="6D791E4B" w:rsidR="000974AF" w:rsidRPr="005827D8" w:rsidRDefault="00000000">
      <w:pPr>
        <w:ind w:firstLineChars="300" w:firstLine="960"/>
        <w:jc w:val="left"/>
        <w:rPr>
          <w:rFonts w:ascii="仿宋_GB2312" w:eastAsia="仿宋_GB2312" w:hint="eastAsia"/>
          <w:szCs w:val="32"/>
        </w:rPr>
      </w:pPr>
      <w:r w:rsidRPr="005827D8">
        <w:rPr>
          <w:rFonts w:ascii="仿宋_GB2312" w:eastAsia="仿宋_GB2312" w:hint="eastAsia"/>
          <w:szCs w:val="32"/>
        </w:rPr>
        <w:t>一是流程基础成熟。当前政务服务平台已开通信息化项目线上备案通道，具备</w:t>
      </w:r>
      <w:proofErr w:type="gramStart"/>
      <w:r w:rsidRPr="005827D8">
        <w:rPr>
          <w:rFonts w:ascii="仿宋_GB2312" w:eastAsia="仿宋_GB2312" w:hint="eastAsia"/>
          <w:szCs w:val="32"/>
        </w:rPr>
        <w:t>全程网办</w:t>
      </w:r>
      <w:proofErr w:type="gramEnd"/>
      <w:r w:rsidRPr="005827D8">
        <w:rPr>
          <w:rFonts w:ascii="仿宋_GB2312" w:eastAsia="仿宋_GB2312" w:hint="eastAsia"/>
          <w:szCs w:val="32"/>
        </w:rPr>
        <w:t>、电子回执、变更备案等功能，无需新增系统建设，落地成本低、可操作性强。</w:t>
      </w:r>
      <w:r w:rsidR="005827D8">
        <w:rPr>
          <w:rFonts w:ascii="仿宋_GB2312" w:eastAsia="仿宋_GB2312" w:hint="eastAsia"/>
          <w:szCs w:val="32"/>
        </w:rPr>
        <w:t>二</w:t>
      </w:r>
      <w:r w:rsidRPr="005827D8">
        <w:rPr>
          <w:rFonts w:ascii="仿宋_GB2312" w:eastAsia="仿宋_GB2312" w:hint="eastAsia"/>
          <w:szCs w:val="32"/>
        </w:rPr>
        <w:t>是执行成本可控。备案实行免费办理、分类简化审批，小</w:t>
      </w:r>
      <w:proofErr w:type="gramStart"/>
      <w:r w:rsidRPr="005827D8">
        <w:rPr>
          <w:rFonts w:ascii="仿宋_GB2312" w:eastAsia="仿宋_GB2312" w:hint="eastAsia"/>
          <w:szCs w:val="32"/>
        </w:rPr>
        <w:t>微企业</w:t>
      </w:r>
      <w:proofErr w:type="gramEnd"/>
      <w:r w:rsidRPr="005827D8">
        <w:rPr>
          <w:rFonts w:ascii="仿宋_GB2312" w:eastAsia="仿宋_GB2312" w:hint="eastAsia"/>
          <w:szCs w:val="32"/>
        </w:rPr>
        <w:t>小额信息化项目适用简易备案流程，材料精简、时限高效，不会增加企业负担。</w:t>
      </w:r>
      <w:r w:rsidR="005827D8">
        <w:rPr>
          <w:rFonts w:ascii="仿宋_GB2312" w:eastAsia="仿宋_GB2312" w:hint="eastAsia"/>
          <w:szCs w:val="32"/>
        </w:rPr>
        <w:t>三</w:t>
      </w:r>
      <w:r w:rsidRPr="005827D8">
        <w:rPr>
          <w:rFonts w:ascii="仿宋_GB2312" w:eastAsia="仿宋_GB2312" w:hint="eastAsia"/>
          <w:szCs w:val="32"/>
        </w:rPr>
        <w:t>是各方诉求统一。主管部门监管需要、企业合</w:t>
      </w:r>
      <w:proofErr w:type="gramStart"/>
      <w:r w:rsidRPr="005827D8">
        <w:rPr>
          <w:rFonts w:ascii="仿宋_GB2312" w:eastAsia="仿宋_GB2312" w:hint="eastAsia"/>
          <w:szCs w:val="32"/>
        </w:rPr>
        <w:t>规</w:t>
      </w:r>
      <w:proofErr w:type="gramEnd"/>
      <w:r w:rsidRPr="005827D8">
        <w:rPr>
          <w:rFonts w:ascii="仿宋_GB2312" w:eastAsia="仿宋_GB2312" w:hint="eastAsia"/>
          <w:szCs w:val="32"/>
        </w:rPr>
        <w:t>经营、财政资金规范兑现三</w:t>
      </w:r>
      <w:proofErr w:type="gramStart"/>
      <w:r w:rsidRPr="005827D8">
        <w:rPr>
          <w:rFonts w:ascii="仿宋_GB2312" w:eastAsia="仿宋_GB2312" w:hint="eastAsia"/>
          <w:szCs w:val="32"/>
        </w:rPr>
        <w:t>方需求</w:t>
      </w:r>
      <w:proofErr w:type="gramEnd"/>
      <w:r w:rsidRPr="005827D8">
        <w:rPr>
          <w:rFonts w:ascii="仿宋_GB2312" w:eastAsia="仿宋_GB2312" w:hint="eastAsia"/>
          <w:szCs w:val="32"/>
        </w:rPr>
        <w:t>高度契合，企业接受度高、部门协同阻力小，制度落地可行性高。</w:t>
      </w:r>
    </w:p>
    <w:p w14:paraId="72A2B86E" w14:textId="1DB679BF" w:rsidR="000974AF" w:rsidRDefault="005827D8">
      <w:pPr>
        <w:ind w:firstLineChars="200" w:firstLine="643"/>
        <w:jc w:val="left"/>
        <w:rPr>
          <w:rFonts w:ascii="黑体" w:eastAsia="黑体" w:hAnsi="黑体" w:hint="eastAsia"/>
          <w:b/>
          <w:bCs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lastRenderedPageBreak/>
        <w:t>二</w:t>
      </w:r>
      <w:r w:rsidR="00000000">
        <w:rPr>
          <w:rFonts w:ascii="黑体" w:eastAsia="黑体" w:hAnsi="黑体" w:hint="eastAsia"/>
          <w:b/>
          <w:bCs/>
          <w:szCs w:val="32"/>
        </w:rPr>
        <w:t>、解决的主要问题</w:t>
      </w:r>
    </w:p>
    <w:p w14:paraId="678A57FC" w14:textId="12489B20" w:rsidR="000974AF" w:rsidRDefault="00000000">
      <w:pPr>
        <w:ind w:firstLineChars="200" w:firstLine="643"/>
        <w:jc w:val="left"/>
        <w:rPr>
          <w:rFonts w:ascii="楷体_GB2312" w:eastAsia="楷体_GB2312" w:hint="eastAsia"/>
          <w:b/>
          <w:bCs/>
          <w:szCs w:val="32"/>
        </w:rPr>
      </w:pPr>
      <w:r>
        <w:rPr>
          <w:rFonts w:ascii="楷体_GB2312" w:eastAsia="楷体_GB2312" w:hint="eastAsia"/>
          <w:b/>
          <w:bCs/>
          <w:szCs w:val="32"/>
        </w:rPr>
        <w:t>解决的主要问题</w:t>
      </w:r>
    </w:p>
    <w:p w14:paraId="415E3A7C" w14:textId="77777777" w:rsidR="000974AF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1. 解决监管体系缺失问题。针对以往企业信息化项目无统一备案规则、监管碎片化、项目底数不清、建设情况不明的问题，建立全覆盖、标准化的备案监管体系，实现所有市场化信息化项目可统计、可监管、可追溯。</w:t>
      </w:r>
    </w:p>
    <w:p w14:paraId="56F67C04" w14:textId="77777777" w:rsidR="000974AF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2. 解决建设乱象问题。整治企业信息化项目未批先建、边建边报、随意变更、重复建设、资源浪费等乱象，规范项目立项、建设、变更、竣工全流程管理。</w:t>
      </w:r>
    </w:p>
    <w:p w14:paraId="49007E8B" w14:textId="77777777" w:rsidR="000974AF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3. 解决政策兑现不规范问题。解决</w:t>
      </w:r>
      <w:proofErr w:type="gramStart"/>
      <w:r>
        <w:rPr>
          <w:rFonts w:ascii="仿宋_GB2312" w:eastAsia="仿宋_GB2312" w:hint="eastAsia"/>
          <w:szCs w:val="32"/>
        </w:rPr>
        <w:t>以往奖补申报</w:t>
      </w:r>
      <w:proofErr w:type="gramEnd"/>
      <w:r>
        <w:rPr>
          <w:rFonts w:ascii="仿宋_GB2312" w:eastAsia="仿宋_GB2312" w:hint="eastAsia"/>
          <w:szCs w:val="32"/>
        </w:rPr>
        <w:t>无前置依据、资金审核标准不统一、数字化投入无法认定的问题，明确备案作为资金申报、绩效认定的唯一合法凭证。</w:t>
      </w:r>
    </w:p>
    <w:p w14:paraId="33037336" w14:textId="77777777" w:rsidR="000974AF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4. 解决数据安全监管薄弱问题。补齐企业信息化项目数据安全、网络安全事前监管短板，从源头规范数据处理行为，防范数据泄露、违规共享等安全风险。</w:t>
      </w:r>
    </w:p>
    <w:p w14:paraId="2667BADB" w14:textId="77777777" w:rsidR="000974AF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5. 解决企业办事流程混乱问题。统一申报材料、办理时限、备案流程，杜绝多头申报、重复提交材料，降低企业制度性交易成本。</w:t>
      </w:r>
    </w:p>
    <w:p w14:paraId="570AEB36" w14:textId="77777777" w:rsidR="000974AF" w:rsidRPr="005827D8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 w:rsidRPr="005827D8">
        <w:rPr>
          <w:rFonts w:ascii="仿宋_GB2312" w:eastAsia="仿宋_GB2312" w:hint="eastAsia"/>
          <w:szCs w:val="32"/>
        </w:rPr>
        <w:t>4. 严格结果刚性运用。将备案信息与数字化转型补贴、技改专项资金、企业评优、数字化标杆评选挂钩，未备案项目不予纳入政策扶持范围。</w:t>
      </w:r>
    </w:p>
    <w:p w14:paraId="58EE539A" w14:textId="77777777" w:rsidR="000974AF" w:rsidRPr="005827D8" w:rsidRDefault="00000000">
      <w:pPr>
        <w:ind w:firstLineChars="200" w:firstLine="640"/>
        <w:jc w:val="left"/>
        <w:rPr>
          <w:rFonts w:ascii="仿宋_GB2312" w:eastAsia="仿宋_GB2312" w:hint="eastAsia"/>
          <w:szCs w:val="32"/>
        </w:rPr>
      </w:pPr>
      <w:r w:rsidRPr="005827D8">
        <w:rPr>
          <w:rFonts w:ascii="仿宋_GB2312" w:eastAsia="仿宋_GB2312" w:hint="eastAsia"/>
          <w:szCs w:val="32"/>
        </w:rPr>
        <w:t>5. 加强宣传落地指导。通过政策宣讲、企业培训、线上解读等方式，普及备案要求，指导企业规范填报、及时备案，保障制度平稳落地、常态执行。</w:t>
      </w:r>
    </w:p>
    <w:p w14:paraId="4A0A24BE" w14:textId="77777777" w:rsidR="000974AF" w:rsidRDefault="000974AF">
      <w:pPr>
        <w:jc w:val="left"/>
        <w:rPr>
          <w:rFonts w:ascii="仿宋_GB2312" w:eastAsia="仿宋_GB2312" w:hint="eastAsia"/>
          <w:color w:val="0000FF"/>
          <w:szCs w:val="32"/>
        </w:rPr>
      </w:pPr>
    </w:p>
    <w:sectPr w:rsidR="00097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8977" w14:textId="77777777" w:rsidR="001E2511" w:rsidRDefault="001E251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722056F" w14:textId="77777777" w:rsidR="001E2511" w:rsidRDefault="001E251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6497" w14:textId="77777777" w:rsidR="001E2511" w:rsidRDefault="001E251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28B5B95" w14:textId="77777777" w:rsidR="001E2511" w:rsidRDefault="001E251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90"/>
    <w:rsid w:val="000974AF"/>
    <w:rsid w:val="000F79D6"/>
    <w:rsid w:val="00182007"/>
    <w:rsid w:val="001E2511"/>
    <w:rsid w:val="005827D8"/>
    <w:rsid w:val="00935690"/>
    <w:rsid w:val="00AA6C62"/>
    <w:rsid w:val="00C83093"/>
    <w:rsid w:val="00CB3CED"/>
    <w:rsid w:val="00F00BBB"/>
    <w:rsid w:val="00F477E6"/>
    <w:rsid w:val="78E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B491F"/>
  <w15:docId w15:val="{DD936EFD-E56B-46D3-8742-A046BFA8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80" w:lineRule="exact"/>
      <w:jc w:val="center"/>
    </w:pPr>
    <w:rPr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827D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827D8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827D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5827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789</Words>
  <Characters>789</Characters>
  <Application>Microsoft Office Word</Application>
  <DocSecurity>0</DocSecurity>
  <Lines>37</Lines>
  <Paragraphs>23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日汗 海</dc:creator>
  <cp:lastModifiedBy>日汗 海</cp:lastModifiedBy>
  <cp:revision>2</cp:revision>
  <dcterms:created xsi:type="dcterms:W3CDTF">2026-07-03T01:41:00Z</dcterms:created>
  <dcterms:modified xsi:type="dcterms:W3CDTF">2026-07-03T01:41:00Z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eyJoZGlkIjoiZjgyNzY0Mzg0Y2ZlOThiZWU0Y2VjY2Q2MjMyZDFlYjQiLCJ1c2VySWQiOiI3MDQ0NTI1MzgifQ==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D94C7EE020934A60A7C833CFFE516155_13</vt:lpwstr>
  </property>
</Properties>
</file>