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05074E">
      <w:pPr>
        <w:spacing w:line="600" w:lineRule="exact"/>
        <w:jc w:val="center"/>
        <w:rPr>
          <w:rFonts w:hint="default"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sz w:val="44"/>
          <w:szCs w:val="44"/>
          <w:lang w:val="en-US" w:eastAsia="zh-CN"/>
        </w:rPr>
        <w:t>乌兰浩特市新城街东白音嘎查食用菌培植基地配套设施建设项目</w:t>
      </w:r>
      <w:r>
        <w:rPr>
          <w:rFonts w:hint="eastAsia" w:ascii="方正小标宋简体" w:hAnsi="方正小标宋简体" w:eastAsia="方正小标宋简体" w:cs="方正小标宋简体"/>
          <w:sz w:val="44"/>
          <w:szCs w:val="44"/>
        </w:rPr>
        <w:t>实施方案</w:t>
      </w:r>
    </w:p>
    <w:p w14:paraId="3449B0D2">
      <w:pPr>
        <w:pStyle w:val="6"/>
        <w:widowControl/>
        <w:spacing w:beforeAutospacing="0" w:afterAutospacing="0" w:line="600" w:lineRule="exact"/>
        <w:jc w:val="left"/>
        <w:rPr>
          <w:rFonts w:ascii="仿宋_GB2312" w:hAnsi="仿宋_GB2312" w:eastAsia="仿宋_GB2312" w:cs="仿宋_GB2312"/>
          <w:color w:val="333333"/>
          <w:sz w:val="32"/>
          <w:szCs w:val="32"/>
          <w:shd w:val="clear" w:color="auto" w:fill="FFFFFF"/>
        </w:rPr>
      </w:pPr>
    </w:p>
    <w:p w14:paraId="415DA3A3">
      <w:pPr>
        <w:pStyle w:val="6"/>
        <w:keepNext w:val="0"/>
        <w:keepLines w:val="0"/>
        <w:pageBreakBefore w:val="0"/>
        <w:widowControl/>
        <w:numPr>
          <w:ilvl w:val="0"/>
          <w:numId w:val="0"/>
        </w:numPr>
        <w:kinsoku/>
        <w:wordWrap/>
        <w:overflowPunct/>
        <w:topLinePunct w:val="0"/>
        <w:bidi w:val="0"/>
        <w:spacing w:beforeAutospacing="0" w:afterAutospacing="0" w:line="600" w:lineRule="exact"/>
        <w:ind w:firstLine="640"/>
        <w:jc w:val="left"/>
        <w:textAlignment w:val="auto"/>
        <w:rPr>
          <w:rFonts w:hint="default" w:ascii="黑体" w:hAnsi="黑体" w:eastAsia="黑体" w:cs="黑体"/>
          <w:sz w:val="32"/>
          <w:szCs w:val="32"/>
          <w:shd w:val="clear" w:color="auto" w:fill="FFFFFF"/>
          <w:lang w:val="en-US" w:eastAsia="zh-CN"/>
        </w:rPr>
      </w:pPr>
      <w:r>
        <w:rPr>
          <w:rFonts w:hint="eastAsia" w:ascii="黑体" w:hAnsi="黑体" w:eastAsia="黑体" w:cs="黑体"/>
          <w:sz w:val="32"/>
          <w:szCs w:val="32"/>
          <w:shd w:val="clear" w:color="auto" w:fill="FFFFFF"/>
          <w:lang w:val="en-US" w:eastAsia="zh-CN"/>
        </w:rPr>
        <w:t>一、项目建设背景</w:t>
      </w:r>
    </w:p>
    <w:p w14:paraId="22524A2C">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增强乡村基础设施，提高农户创业致富活力，发展壮大村集体经济，根据《乌兰浩特市乡村振兴设施农业建设项目实施方案》，新城街结合本街地域和产业发展特点，在原有“乌兰浩特市新城街东白音嘎查食用菌生产加工车间建设项目（一期）、新城街东白音嘎查食用菌培植基地建设(大棚）项目（二期）”土地上，计划实施乌兰浩特市新城街东白音嘎查食用菌培植基地配套设施建设项目，补齐原有短板。为确保项目顺利实施，特制定本方案。</w:t>
      </w:r>
    </w:p>
    <w:p w14:paraId="0689D5F1">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default" w:ascii="黑体" w:hAnsi="黑体" w:eastAsia="黑体"/>
          <w:sz w:val="32"/>
          <w:szCs w:val="32"/>
          <w:lang w:val="en-US" w:eastAsia="zh-CN"/>
        </w:rPr>
      </w:pPr>
      <w:r>
        <w:rPr>
          <w:rFonts w:hint="eastAsia" w:ascii="黑体" w:hAnsi="黑体" w:eastAsia="黑体"/>
          <w:sz w:val="32"/>
          <w:szCs w:val="32"/>
          <w:lang w:val="en-US" w:eastAsia="zh-CN"/>
        </w:rPr>
        <w:t>二、项目实施必要性、可行性</w:t>
      </w:r>
    </w:p>
    <w:p w14:paraId="17B188C5">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东白音嘎查食用菌培植基地一期、二期项目已全部建成。一期建成菌棒生产加工车间、冷库及配套生产加工设备，具备菌棒生产、灭菌、加工等基础功能；二期建成11座日光温室，其中8座配备水电及物联网环境监测系统等设施，基地已形成初步生产能力。但从实际运营看，现有设施体系仍不完善：菌棒培养室不足，菌棒产出有限，导致部分食用菌大棚闲置；原材料存放不规范，易霉变滋生杂菌；部分配套设备缺失，难以满足规模化生产需求。为进一步补齐短板、优化流程、发展新质生产力，推动食用菌产业提质增效，实施本配套设施项目十分必要且紧迫。</w:t>
      </w:r>
    </w:p>
    <w:p w14:paraId="27411D72">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重点完善产业链关键环节，计划拟建存料车间1200㎡，建设培养室200㎡，完善3栋大棚水电、超净工作台及灭菌筐等，全面保障基地稳定生产能力。新建存料车间可保持原料干燥洁净，从源头保障菌棒质量；新建培养室可弥补一期培养能力不足的问题，提高大棚利用率，解决当前生产效率低、与市场需求不适配等问题。</w:t>
      </w:r>
    </w:p>
    <w:p w14:paraId="250F5717">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实施本项目有利于完善基地基础设施，提升产品品质和产业竞争力，提高效益，同时带动区域种植业产业化、现代化发展，壮大村集体经济，促进群众增收，助力乡村振兴。</w:t>
      </w:r>
    </w:p>
    <w:p w14:paraId="30FD0EFC">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default" w:ascii="黑体" w:hAnsi="黑体" w:eastAsia="黑体"/>
          <w:sz w:val="32"/>
          <w:szCs w:val="32"/>
          <w:lang w:val="en-US" w:eastAsia="zh-CN"/>
        </w:rPr>
      </w:pPr>
      <w:r>
        <w:rPr>
          <w:rFonts w:hint="eastAsia" w:ascii="黑体" w:hAnsi="黑体" w:eastAsia="黑体"/>
          <w:sz w:val="32"/>
          <w:szCs w:val="32"/>
          <w:lang w:val="en-US" w:eastAsia="zh-CN"/>
        </w:rPr>
        <w:t>三</w:t>
      </w:r>
      <w:r>
        <w:rPr>
          <w:rFonts w:hint="eastAsia" w:ascii="黑体" w:hAnsi="黑体" w:eastAsia="黑体"/>
          <w:sz w:val="32"/>
          <w:szCs w:val="32"/>
        </w:rPr>
        <w:t>、项目</w:t>
      </w:r>
      <w:r>
        <w:rPr>
          <w:rFonts w:hint="eastAsia" w:ascii="黑体" w:hAnsi="黑体" w:eastAsia="黑体"/>
          <w:sz w:val="32"/>
          <w:szCs w:val="32"/>
          <w:lang w:val="en-US" w:eastAsia="zh-CN"/>
        </w:rPr>
        <w:t>基本情况</w:t>
      </w:r>
    </w:p>
    <w:p w14:paraId="37CB0D14">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（一）项目名称：</w:t>
      </w:r>
      <w:r>
        <w:rPr>
          <w:rFonts w:hint="eastAsia" w:ascii="仿宋_GB2312" w:hAnsi="仿宋_GB2312" w:eastAsia="仿宋_GB2312" w:cs="仿宋_GB2312"/>
          <w:sz w:val="32"/>
          <w:szCs w:val="32"/>
        </w:rPr>
        <w:t>乌兰浩特市新城街东白音嘎查食用菌培植基地配套设施建设项目</w:t>
      </w:r>
    </w:p>
    <w:p w14:paraId="3E8B3930">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资金</w:t>
      </w:r>
      <w:r>
        <w:rPr>
          <w:rFonts w:hint="eastAsia" w:ascii="楷体_GB2312" w:hAnsi="楷体_GB2312" w:eastAsia="楷体_GB2312" w:cs="楷体_GB2312"/>
          <w:b/>
          <w:bCs/>
          <w:sz w:val="32"/>
          <w:szCs w:val="32"/>
        </w:rPr>
        <w:t>主管部门：</w:t>
      </w:r>
      <w:r>
        <w:rPr>
          <w:rFonts w:hint="eastAsia" w:ascii="仿宋_GB2312" w:hAnsi="仿宋_GB2312" w:eastAsia="仿宋_GB2312" w:cs="仿宋_GB2312"/>
          <w:sz w:val="32"/>
          <w:szCs w:val="32"/>
          <w:lang w:val="en-US" w:eastAsia="zh-CN"/>
        </w:rPr>
        <w:t>市农牧和科技局（乡村振兴局）。</w:t>
      </w:r>
    </w:p>
    <w:p w14:paraId="2839C3FE">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项目建设</w:t>
      </w:r>
      <w:r>
        <w:rPr>
          <w:rFonts w:hint="eastAsia" w:ascii="楷体_GB2312" w:hAnsi="楷体_GB2312" w:eastAsia="楷体_GB2312" w:cs="楷体_GB2312"/>
          <w:b/>
          <w:bCs/>
          <w:sz w:val="32"/>
          <w:szCs w:val="32"/>
        </w:rPr>
        <w:t>单位：</w:t>
      </w:r>
      <w:r>
        <w:rPr>
          <w:rFonts w:hint="eastAsia" w:ascii="仿宋_GB2312" w:hAnsi="仿宋_GB2312" w:eastAsia="仿宋_GB2312" w:cs="仿宋_GB2312"/>
          <w:sz w:val="32"/>
          <w:szCs w:val="32"/>
          <w:lang w:val="en-US" w:eastAsia="zh-CN"/>
        </w:rPr>
        <w:t>乌兰浩特市新城街道办事处。</w:t>
      </w:r>
    </w:p>
    <w:p w14:paraId="552CE38F">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四</w:t>
      </w:r>
      <w:r>
        <w:rPr>
          <w:rFonts w:hint="eastAsia" w:ascii="楷体_GB2312" w:hAnsi="楷体_GB2312" w:eastAsia="楷体_GB2312" w:cs="楷体_GB2312"/>
          <w:b/>
          <w:bCs/>
          <w:sz w:val="32"/>
          <w:szCs w:val="32"/>
        </w:rPr>
        <w:t>）实施地点：</w:t>
      </w:r>
      <w:r>
        <w:rPr>
          <w:rFonts w:hint="eastAsia" w:ascii="仿宋_GB2312" w:hAnsi="仿宋_GB2312" w:eastAsia="仿宋_GB2312" w:cs="仿宋_GB2312"/>
          <w:sz w:val="32"/>
          <w:szCs w:val="32"/>
          <w:lang w:val="en-US" w:eastAsia="zh-CN"/>
        </w:rPr>
        <w:t>乌兰浩特市新城街道办事处东白音嘎查四组后山。</w:t>
      </w:r>
    </w:p>
    <w:p w14:paraId="057457C6">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五</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建设性质：</w:t>
      </w:r>
      <w:r>
        <w:rPr>
          <w:rFonts w:hint="eastAsia" w:ascii="仿宋_GB2312" w:hAnsi="仿宋_GB2312" w:eastAsia="仿宋_GB2312" w:cs="仿宋_GB2312"/>
          <w:sz w:val="32"/>
          <w:szCs w:val="32"/>
          <w:lang w:val="en-US" w:eastAsia="zh-CN"/>
        </w:rPr>
        <w:t>新建。</w:t>
      </w:r>
    </w:p>
    <w:p w14:paraId="10981E10">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六</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项目类型：</w:t>
      </w:r>
      <w:r>
        <w:rPr>
          <w:rFonts w:hint="eastAsia" w:ascii="仿宋_GB2312" w:hAnsi="仿宋_GB2312" w:eastAsia="仿宋_GB2312" w:cs="仿宋_GB2312"/>
          <w:sz w:val="32"/>
          <w:szCs w:val="32"/>
          <w:lang w:val="en-US" w:eastAsia="zh-CN"/>
        </w:rPr>
        <w:t>产业发展。</w:t>
      </w:r>
    </w:p>
    <w:p w14:paraId="22A21A0C">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七</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受益对象：</w:t>
      </w:r>
      <w:r>
        <w:rPr>
          <w:rFonts w:hint="eastAsia" w:ascii="仿宋_GB2312" w:hAnsi="仿宋_GB2312" w:eastAsia="仿宋_GB2312" w:cs="仿宋_GB2312"/>
          <w:sz w:val="32"/>
          <w:szCs w:val="32"/>
        </w:rPr>
        <w:t>新城</w:t>
      </w:r>
      <w:r>
        <w:rPr>
          <w:rFonts w:hint="eastAsia" w:ascii="仿宋_GB2312" w:hAnsi="仿宋_GB2312" w:eastAsia="仿宋_GB2312" w:cs="仿宋_GB2312"/>
          <w:sz w:val="32"/>
          <w:szCs w:val="32"/>
          <w:lang w:val="en-US" w:eastAsia="zh-CN"/>
        </w:rPr>
        <w:t>街道</w:t>
      </w:r>
      <w:r>
        <w:rPr>
          <w:rFonts w:hint="eastAsia" w:ascii="仿宋_GB2312" w:hAnsi="仿宋_GB2312" w:eastAsia="仿宋_GB2312" w:cs="仿宋_GB2312"/>
          <w:sz w:val="32"/>
          <w:szCs w:val="32"/>
        </w:rPr>
        <w:t>东白音嘎查村民共计1220人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其中脱贫户为24户49人，监测户为5户9人。</w:t>
      </w:r>
    </w:p>
    <w:p w14:paraId="78B55A23">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八</w:t>
      </w:r>
      <w:r>
        <w:rPr>
          <w:rFonts w:hint="eastAsia" w:ascii="楷体_GB2312" w:hAnsi="楷体_GB2312" w:eastAsia="楷体_GB2312" w:cs="楷体_GB2312"/>
          <w:b/>
          <w:bCs/>
          <w:sz w:val="32"/>
          <w:szCs w:val="32"/>
        </w:rPr>
        <w:t>）建设内容和规模</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lang w:val="en-US" w:eastAsia="zh-CN"/>
        </w:rPr>
        <w:t>新建存料车间1200㎡，建设培养室200㎡，完善3栋大棚水电、超净工作台及灭菌筐等。</w:t>
      </w:r>
    </w:p>
    <w:p w14:paraId="72032EC1">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九</w:t>
      </w:r>
      <w:r>
        <w:rPr>
          <w:rFonts w:hint="eastAsia" w:ascii="楷体_GB2312" w:hAnsi="楷体_GB2312" w:eastAsia="楷体_GB2312" w:cs="楷体_GB2312"/>
          <w:b/>
          <w:bCs/>
          <w:sz w:val="32"/>
          <w:szCs w:val="32"/>
        </w:rPr>
        <w:t>）项目资金规模及来源：</w:t>
      </w:r>
      <w:r>
        <w:rPr>
          <w:rFonts w:hint="eastAsia" w:ascii="仿宋_GB2312" w:hAnsi="仿宋_GB2312" w:eastAsia="仿宋_GB2312" w:cs="仿宋_GB2312"/>
          <w:sz w:val="32"/>
          <w:szCs w:val="32"/>
        </w:rPr>
        <w:t>总投资</w:t>
      </w:r>
      <w:r>
        <w:rPr>
          <w:rFonts w:hint="eastAsia" w:ascii="仿宋_GB2312" w:hAnsi="仿宋_GB2312" w:eastAsia="仿宋_GB2312" w:cs="仿宋_GB2312"/>
          <w:sz w:val="32"/>
          <w:szCs w:val="32"/>
          <w:lang w:val="en-US" w:eastAsia="zh-CN"/>
        </w:rPr>
        <w:t>130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全部为盟级常态化帮扶</w:t>
      </w:r>
      <w:r>
        <w:rPr>
          <w:rFonts w:hint="eastAsia" w:ascii="仿宋_GB2312" w:hAnsi="仿宋_GB2312" w:eastAsia="仿宋_GB2312" w:cs="仿宋_GB2312"/>
          <w:sz w:val="32"/>
          <w:szCs w:val="32"/>
        </w:rPr>
        <w:t>资金</w:t>
      </w:r>
      <w:r>
        <w:rPr>
          <w:rFonts w:hint="eastAsia" w:ascii="仿宋_GB2312" w:hAnsi="仿宋_GB2312" w:eastAsia="仿宋_GB2312" w:cs="仿宋_GB2312"/>
          <w:sz w:val="32"/>
          <w:szCs w:val="32"/>
          <w:lang w:val="en-US" w:eastAsia="zh-CN"/>
        </w:rPr>
        <w:t>。</w:t>
      </w:r>
    </w:p>
    <w:p w14:paraId="7F259054">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十</w:t>
      </w:r>
      <w:r>
        <w:rPr>
          <w:rFonts w:hint="eastAsia" w:ascii="楷体_GB2312" w:hAnsi="楷体_GB2312" w:eastAsia="楷体_GB2312" w:cs="楷体_GB2312"/>
          <w:b/>
          <w:bCs/>
          <w:sz w:val="32"/>
          <w:szCs w:val="32"/>
        </w:rPr>
        <w:t>）项目负责人：</w:t>
      </w:r>
      <w:r>
        <w:rPr>
          <w:rFonts w:hint="eastAsia" w:ascii="仿宋_GB2312" w:hAnsi="仿宋_GB2312" w:eastAsia="仿宋_GB2312" w:cs="仿宋_GB2312"/>
          <w:sz w:val="32"/>
          <w:szCs w:val="32"/>
          <w:lang w:val="en-US" w:eastAsia="zh-CN"/>
        </w:rPr>
        <w:t>杨春宇。</w:t>
      </w:r>
    </w:p>
    <w:p w14:paraId="7395E4FA">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十一</w:t>
      </w: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时间进度</w:t>
      </w:r>
      <w:r>
        <w:rPr>
          <w:rFonts w:hint="eastAsia" w:ascii="楷体_GB2312" w:hAnsi="楷体_GB2312" w:eastAsia="楷体_GB2312" w:cs="楷体_GB2312"/>
          <w:b/>
          <w:bCs/>
          <w:sz w:val="32"/>
          <w:szCs w:val="32"/>
        </w:rPr>
        <w:t>：</w:t>
      </w:r>
      <w:r>
        <w:rPr>
          <w:rFonts w:hint="eastAsia" w:ascii="仿宋_GB2312" w:hAnsi="仿宋_GB2312" w:eastAsia="仿宋_GB2312" w:cs="仿宋_GB2312"/>
          <w:sz w:val="32"/>
          <w:szCs w:val="32"/>
        </w:rPr>
        <w:t>2026年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2026年12</w:t>
      </w:r>
      <w:r>
        <w:rPr>
          <w:rFonts w:hint="eastAsia" w:ascii="仿宋_GB2312" w:hAnsi="仿宋_GB2312" w:eastAsia="仿宋_GB2312" w:cs="仿宋_GB2312"/>
          <w:sz w:val="32"/>
          <w:szCs w:val="32"/>
          <w:lang w:eastAsia="zh-CN"/>
        </w:rPr>
        <w:t>。</w:t>
      </w:r>
    </w:p>
    <w:p w14:paraId="0A3DCE18">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准备阶段(2026年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月-2026年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p>
    <w:p w14:paraId="4A84DB3E">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编制预算、方案上报审批、招标、采购等。</w:t>
      </w:r>
    </w:p>
    <w:p w14:paraId="395EA672">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实施阶段(2026年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月-2026年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p>
    <w:p w14:paraId="6BA2C87B">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施工单位依据方案组织施工，按进度拨付资金。</w:t>
      </w:r>
    </w:p>
    <w:p w14:paraId="7B482018">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验收阶段(2026年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p>
    <w:p w14:paraId="5F1EEE36">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新城街道办事处组织初验，初验合格后上报结算审计，再报市级部门竣工验收。</w:t>
      </w:r>
    </w:p>
    <w:p w14:paraId="29A5EEBC">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val="en-US" w:eastAsia="zh-CN"/>
        </w:rPr>
        <w:t>（十二）项目成本估算：</w:t>
      </w:r>
      <w:r>
        <w:rPr>
          <w:rFonts w:hint="eastAsia" w:ascii="仿宋_GB2312" w:hAnsi="仿宋_GB2312" w:eastAsia="仿宋_GB2312" w:cs="仿宋_GB2312"/>
          <w:sz w:val="32"/>
          <w:szCs w:val="32"/>
          <w:lang w:eastAsia="zh-CN"/>
        </w:rPr>
        <w:t>建设成本控制在130万元以内，最终金额以审计结算为准。</w:t>
      </w:r>
    </w:p>
    <w:p w14:paraId="0375FC88">
      <w:pPr>
        <w:pStyle w:val="6"/>
        <w:keepNext w:val="0"/>
        <w:keepLines w:val="0"/>
        <w:pageBreakBefore w:val="0"/>
        <w:kinsoku/>
        <w:wordWrap/>
        <w:overflowPunct/>
        <w:topLinePunct w:val="0"/>
        <w:bidi w:val="0"/>
        <w:spacing w:beforeAutospacing="0" w:afterAutospacing="0" w:line="600" w:lineRule="exact"/>
        <w:ind w:firstLine="640" w:firstLineChars="200"/>
        <w:jc w:val="left"/>
        <w:textAlignment w:val="auto"/>
        <w:rPr>
          <w:rFonts w:hint="eastAsia" w:ascii="黑体" w:hAnsi="黑体" w:eastAsia="黑体" w:cs="黑体"/>
          <w:color w:val="000000" w:themeColor="text1"/>
          <w:sz w:val="32"/>
          <w:szCs w:val="32"/>
          <w:shd w:val="clear" w:color="auto" w:fill="FFFFFF"/>
          <w:lang w:val="en-US" w:eastAsia="zh-CN"/>
          <w14:textFill>
            <w14:solidFill>
              <w14:schemeClr w14:val="tx1"/>
            </w14:solidFill>
          </w14:textFill>
        </w:rPr>
      </w:pPr>
      <w:r>
        <w:rPr>
          <w:rFonts w:hint="eastAsia" w:ascii="黑体" w:hAnsi="黑体" w:eastAsia="黑体" w:cs="黑体"/>
          <w:color w:val="000000" w:themeColor="text1"/>
          <w:sz w:val="32"/>
          <w:szCs w:val="32"/>
          <w:shd w:val="clear" w:color="auto" w:fill="FFFFFF"/>
          <w:lang w:val="en-US" w:eastAsia="zh-CN"/>
          <w14:textFill>
            <w14:solidFill>
              <w14:schemeClr w14:val="tx1"/>
            </w14:solidFill>
          </w14:textFill>
        </w:rPr>
        <w:t>四、效益分析</w:t>
      </w:r>
    </w:p>
    <w:p w14:paraId="64CD6F00">
      <w:pPr>
        <w:pStyle w:val="6"/>
        <w:keepNext w:val="0"/>
        <w:keepLines w:val="0"/>
        <w:pageBreakBefore w:val="0"/>
        <w:kinsoku/>
        <w:wordWrap/>
        <w:overflowPunct/>
        <w:topLinePunct w:val="0"/>
        <w:bidi w:val="0"/>
        <w:spacing w:beforeAutospacing="0" w:afterAutospacing="0" w:line="600" w:lineRule="exact"/>
        <w:ind w:firstLine="643" w:firstLineChars="200"/>
        <w:jc w:val="left"/>
        <w:textAlignment w:val="auto"/>
        <w:rPr>
          <w:rFonts w:hint="default"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（一）经济效益：</w:t>
      </w:r>
      <w:r>
        <w:rPr>
          <w:rFonts w:hint="eastAsia" w:ascii="仿宋_GB2312" w:hAnsi="仿宋_GB2312" w:eastAsia="仿宋_GB2312" w:cs="仿宋_GB2312"/>
          <w:kern w:val="2"/>
          <w:sz w:val="32"/>
          <w:szCs w:val="32"/>
          <w:lang w:val="en-US" w:eastAsia="zh-CN" w:bidi="ar-SA"/>
        </w:rPr>
        <w:t>项目通过完善配套设施，显著提升生产效率和资源利用率。达产后，预计食用菌产量与品质将明显提升，带动销售收入和利润增长，增强市场竞争力，带来持续稳定收益。</w:t>
      </w:r>
    </w:p>
    <w:p w14:paraId="29D1FAC3">
      <w:pPr>
        <w:pStyle w:val="6"/>
        <w:keepNext w:val="0"/>
        <w:keepLines w:val="0"/>
        <w:pageBreakBefore w:val="0"/>
        <w:kinsoku/>
        <w:wordWrap/>
        <w:overflowPunct/>
        <w:topLinePunct w:val="0"/>
        <w:bidi w:val="0"/>
        <w:spacing w:beforeAutospacing="0" w:afterAutospacing="0" w:line="600" w:lineRule="exact"/>
        <w:ind w:firstLine="640"/>
        <w:jc w:val="left"/>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（二）社会效益：</w:t>
      </w:r>
      <w:r>
        <w:rPr>
          <w:rFonts w:hint="eastAsia" w:ascii="仿宋_GB2312" w:hAnsi="仿宋_GB2312" w:eastAsia="仿宋_GB2312" w:cs="仿宋_GB2312"/>
          <w:kern w:val="2"/>
          <w:sz w:val="32"/>
          <w:szCs w:val="32"/>
          <w:lang w:val="en-US" w:eastAsia="zh-CN" w:bidi="ar-SA"/>
        </w:rPr>
        <w:t>项目建成后可开展技术培训和农业科普，提升员工与周边农户的专业技能，促进就业增收。闭环生产流程提高产品质量安全水平，向社会提供更多优质农产品，同时通过联农带农机制，促进本地种植业协同发展和乡村产业振兴。</w:t>
      </w:r>
    </w:p>
    <w:p w14:paraId="3E344F7E">
      <w:pPr>
        <w:pStyle w:val="6"/>
        <w:keepNext w:val="0"/>
        <w:keepLines w:val="0"/>
        <w:pageBreakBefore w:val="0"/>
        <w:kinsoku/>
        <w:wordWrap/>
        <w:overflowPunct/>
        <w:topLinePunct w:val="0"/>
        <w:bidi w:val="0"/>
        <w:spacing w:beforeAutospacing="0" w:afterAutospacing="0" w:line="600" w:lineRule="exact"/>
        <w:ind w:firstLine="640"/>
        <w:jc w:val="left"/>
        <w:textAlignment w:val="auto"/>
        <w:rPr>
          <w:rFonts w:hint="default"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（三）生态效益：</w:t>
      </w:r>
      <w:r>
        <w:rPr>
          <w:rFonts w:hint="eastAsia" w:ascii="仿宋_GB2312" w:hAnsi="仿宋_GB2312" w:eastAsia="仿宋_GB2312" w:cs="仿宋_GB2312"/>
          <w:kern w:val="2"/>
          <w:sz w:val="32"/>
          <w:szCs w:val="32"/>
          <w:lang w:val="en-US" w:eastAsia="zh-CN" w:bidi="ar-SA"/>
        </w:rPr>
        <w:t>项目充分利用秸秆、玉米芯等农业废弃物作为生产原料，促进资源循环利用，减少环境污染，实现经济效益与生态保护协同发展。</w:t>
      </w:r>
    </w:p>
    <w:p w14:paraId="6F88B6AC">
      <w:pPr>
        <w:pStyle w:val="6"/>
        <w:keepNext w:val="0"/>
        <w:keepLines w:val="0"/>
        <w:pageBreakBefore w:val="0"/>
        <w:kinsoku/>
        <w:wordWrap/>
        <w:overflowPunct/>
        <w:topLinePunct w:val="0"/>
        <w:bidi w:val="0"/>
        <w:spacing w:beforeAutospacing="0" w:afterAutospacing="0" w:line="600" w:lineRule="exact"/>
        <w:ind w:firstLine="640"/>
        <w:jc w:val="left"/>
        <w:textAlignment w:val="auto"/>
        <w:rPr>
          <w:rFonts w:hint="default"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（四）可持续影响：</w:t>
      </w:r>
      <w:r>
        <w:rPr>
          <w:rFonts w:hint="eastAsia" w:ascii="仿宋_GB2312" w:hAnsi="仿宋_GB2312" w:eastAsia="仿宋_GB2312" w:cs="仿宋_GB2312"/>
          <w:kern w:val="2"/>
          <w:sz w:val="32"/>
          <w:szCs w:val="32"/>
          <w:lang w:val="en-US" w:eastAsia="zh-CN" w:bidi="ar-SA"/>
        </w:rPr>
        <w:t>建设的存料车间等基础设施可持续使用时间≥8年。</w:t>
      </w:r>
    </w:p>
    <w:p w14:paraId="5D4F0FA1">
      <w:pPr>
        <w:pStyle w:val="6"/>
        <w:keepNext w:val="0"/>
        <w:keepLines w:val="0"/>
        <w:pageBreakBefore w:val="0"/>
        <w:kinsoku/>
        <w:wordWrap/>
        <w:overflowPunct/>
        <w:topLinePunct w:val="0"/>
        <w:bidi w:val="0"/>
        <w:spacing w:beforeAutospacing="0" w:afterAutospacing="0" w:line="600" w:lineRule="exact"/>
        <w:ind w:firstLine="640"/>
        <w:jc w:val="left"/>
        <w:textAlignment w:val="auto"/>
        <w:rPr>
          <w:rFonts w:hint="eastAsia" w:ascii="黑体" w:hAnsi="黑体" w:eastAsia="黑体" w:cs="黑体"/>
          <w:color w:val="000000" w:themeColor="text1"/>
          <w:sz w:val="32"/>
          <w:szCs w:val="32"/>
          <w:shd w:val="clear" w:color="auto" w:fill="FFFFFF"/>
          <w:lang w:val="en-US" w:eastAsia="zh-CN"/>
          <w14:textFill>
            <w14:solidFill>
              <w14:schemeClr w14:val="tx1"/>
            </w14:solidFill>
          </w14:textFill>
        </w:rPr>
      </w:pPr>
      <w:r>
        <w:rPr>
          <w:rFonts w:hint="eastAsia" w:ascii="黑体" w:hAnsi="黑体" w:eastAsia="黑体" w:cs="黑体"/>
          <w:color w:val="000000" w:themeColor="text1"/>
          <w:sz w:val="32"/>
          <w:szCs w:val="32"/>
          <w:shd w:val="clear" w:color="auto" w:fill="FFFFFF"/>
          <w:lang w:val="en-US" w:eastAsia="zh-CN"/>
          <w14:textFill>
            <w14:solidFill>
              <w14:schemeClr w14:val="tx1"/>
            </w14:solidFill>
          </w14:textFill>
        </w:rPr>
        <w:t>五、群众参与和利益联结机制</w:t>
      </w:r>
    </w:p>
    <w:p w14:paraId="17EC9BDC">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就近务工：项目在建设以及运营过程中，需要人工进行种植、管理、采摘等工作。当地群众可以就近务工（招收工人以监测户、脱贫户为重点，可为弱劳动力人群），通过提供劳动获取劳务收入。</w:t>
      </w:r>
    </w:p>
    <w:p w14:paraId="7A1A2695">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培养专业技能人才：将面向当地群众开展系统化技术培训，帮助其掌握现代农业技能，成长为具备专业素质的技术人才，通过提升就业能力实现稳定增收。</w:t>
      </w:r>
    </w:p>
    <w:p w14:paraId="54AD7B9E">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带动生产及帮助产销：在食用菌种植技术指导和菌棒供应下，群众可以自行种植食用菌，同时还帮助进行销售或者群众自行销售，这种机制鼓励群众的自主性和积极性，促进食用菌产业的持续发展。</w:t>
      </w:r>
    </w:p>
    <w:p w14:paraId="76E41E9D">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综上，本项目通过嵌入生产、合理分配、长效赋能等方式，构建了紧密多元的利益共同体，确保了农民在全产业链中各环节有参与、能增收、可发展，有效实现了联农带农富农的根本目标。</w:t>
      </w:r>
    </w:p>
    <w:p w14:paraId="5E2CEC93">
      <w:pPr>
        <w:pStyle w:val="6"/>
        <w:keepNext w:val="0"/>
        <w:keepLines w:val="0"/>
        <w:pageBreakBefore w:val="0"/>
        <w:numPr>
          <w:ilvl w:val="0"/>
          <w:numId w:val="0"/>
        </w:numPr>
        <w:kinsoku/>
        <w:wordWrap/>
        <w:overflowPunct/>
        <w:topLinePunct w:val="0"/>
        <w:bidi w:val="0"/>
        <w:spacing w:beforeAutospacing="0" w:afterAutospacing="0" w:line="600" w:lineRule="exact"/>
        <w:ind w:firstLine="640" w:firstLineChars="0"/>
        <w:jc w:val="left"/>
        <w:textAlignment w:val="auto"/>
        <w:rPr>
          <w:rFonts w:hint="eastAsia" w:ascii="黑体" w:hAnsi="黑体" w:eastAsia="黑体" w:cs="黑体"/>
          <w:color w:val="000000" w:themeColor="text1"/>
          <w:sz w:val="32"/>
          <w:szCs w:val="32"/>
          <w:shd w:val="clear" w:color="auto" w:fill="FFFFFF"/>
          <w:lang w:val="en-US" w:eastAsia="zh-CN"/>
          <w14:textFill>
            <w14:solidFill>
              <w14:schemeClr w14:val="tx1"/>
            </w14:solidFill>
          </w14:textFill>
        </w:rPr>
      </w:pPr>
      <w:r>
        <w:rPr>
          <w:rFonts w:hint="eastAsia" w:ascii="黑体" w:hAnsi="黑体" w:eastAsia="黑体" w:cs="黑体"/>
          <w:color w:val="000000" w:themeColor="text1"/>
          <w:kern w:val="0"/>
          <w:sz w:val="32"/>
          <w:szCs w:val="32"/>
          <w:shd w:val="clear" w:fill="FFFFFF"/>
          <w:lang w:val="en-US" w:eastAsia="zh-CN" w:bidi="ar-SA"/>
          <w14:textFill>
            <w14:solidFill>
              <w14:schemeClr w14:val="tx1"/>
            </w14:solidFill>
          </w14:textFill>
        </w:rPr>
        <w:t>六、</w:t>
      </w:r>
      <w:r>
        <w:rPr>
          <w:rFonts w:hint="eastAsia" w:ascii="黑体" w:hAnsi="黑体" w:eastAsia="黑体" w:cs="黑体"/>
          <w:color w:val="000000" w:themeColor="text1"/>
          <w:sz w:val="32"/>
          <w:szCs w:val="32"/>
          <w:shd w:val="clear" w:color="auto" w:fill="FFFFFF"/>
          <w:lang w:val="en-US" w:eastAsia="zh-CN"/>
          <w14:textFill>
            <w14:solidFill>
              <w14:schemeClr w14:val="tx1"/>
            </w14:solidFill>
          </w14:textFill>
        </w:rPr>
        <w:t>组织保障</w:t>
      </w:r>
    </w:p>
    <w:p w14:paraId="64679103">
      <w:pPr>
        <w:pStyle w:val="6"/>
        <w:keepNext w:val="0"/>
        <w:keepLines w:val="0"/>
        <w:pageBreakBefore w:val="0"/>
        <w:kinsoku/>
        <w:wordWrap/>
        <w:overflowPunct/>
        <w:topLinePunct w:val="0"/>
        <w:bidi w:val="0"/>
        <w:spacing w:beforeAutospacing="0" w:afterAutospacing="0" w:line="600" w:lineRule="exact"/>
        <w:ind w:firstLine="640"/>
        <w:jc w:val="left"/>
        <w:textAlignment w:val="auto"/>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为加强收益资产管理，持续发挥资产效益，制定以下管护措施：</w:t>
      </w:r>
    </w:p>
    <w:p w14:paraId="25D2FAB2">
      <w:pPr>
        <w:pStyle w:val="6"/>
        <w:keepNext w:val="0"/>
        <w:keepLines w:val="0"/>
        <w:pageBreakBefore w:val="0"/>
        <w:kinsoku/>
        <w:wordWrap/>
        <w:overflowPunct/>
        <w:topLinePunct w:val="0"/>
        <w:bidi w:val="0"/>
        <w:spacing w:beforeAutospacing="0" w:afterAutospacing="0" w:line="600" w:lineRule="exact"/>
        <w:ind w:firstLine="640"/>
        <w:jc w:val="both"/>
        <w:textAlignment w:val="auto"/>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1.组织强化领导：成立“乌兰浩特市新城街东白音嘎查食用菌培植基地配套设施建设项目资产收益管理工作领导小组”，对资产、收益进行管理。</w:t>
      </w:r>
    </w:p>
    <w:p w14:paraId="0E43FC9D">
      <w:pPr>
        <w:pStyle w:val="6"/>
        <w:keepNext w:val="0"/>
        <w:keepLines w:val="0"/>
        <w:pageBreakBefore w:val="0"/>
        <w:kinsoku/>
        <w:wordWrap/>
        <w:overflowPunct/>
        <w:topLinePunct w:val="0"/>
        <w:bidi w:val="0"/>
        <w:spacing w:beforeAutospacing="0" w:afterAutospacing="0" w:line="600" w:lineRule="exact"/>
        <w:ind w:firstLine="640"/>
        <w:jc w:val="left"/>
        <w:textAlignment w:val="auto"/>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2.落实管理责任：确定专人管理形成的资产和收益，定期检查使用情况。</w:t>
      </w:r>
    </w:p>
    <w:p w14:paraId="71F0880D">
      <w:pPr>
        <w:pStyle w:val="6"/>
        <w:keepNext w:val="0"/>
        <w:keepLines w:val="0"/>
        <w:pageBreakBefore w:val="0"/>
        <w:kinsoku/>
        <w:wordWrap/>
        <w:overflowPunct/>
        <w:topLinePunct w:val="0"/>
        <w:bidi w:val="0"/>
        <w:spacing w:beforeAutospacing="0" w:afterAutospacing="0" w:line="600" w:lineRule="exact"/>
        <w:ind w:firstLine="640"/>
        <w:jc w:val="left"/>
        <w:textAlignment w:val="auto"/>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3.严肃追责问责：对违规处置资产收益的行为，经核实后严肃处理。</w:t>
      </w:r>
    </w:p>
    <w:p w14:paraId="476E9275">
      <w:pPr>
        <w:pStyle w:val="6"/>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乌兰浩特市新城街东白音嘎查食用菌培植基地</w:t>
      </w:r>
    </w:p>
    <w:p w14:paraId="78C260F2">
      <w:pPr>
        <w:pStyle w:val="6"/>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配套设施建设项目资产收益管理工作领导小组</w:t>
      </w:r>
    </w:p>
    <w:p w14:paraId="2E07FF00">
      <w:pPr>
        <w:pStyle w:val="6"/>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项目负责人：杨春宇  人大新城街工委主任</w:t>
      </w:r>
    </w:p>
    <w:p w14:paraId="67853A24">
      <w:pPr>
        <w:pStyle w:val="6"/>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组  长：  赵双喜  东白音嘎查党支部书记</w:t>
      </w:r>
    </w:p>
    <w:p w14:paraId="6413BDC5">
      <w:pPr>
        <w:pStyle w:val="6"/>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成  员：  王国庆  东白音嘎查党支部支委</w:t>
      </w:r>
    </w:p>
    <w:p w14:paraId="15844A5F">
      <w:pPr>
        <w:pStyle w:val="6"/>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2240" w:firstLineChars="700"/>
        <w:jc w:val="left"/>
        <w:textAlignment w:val="auto"/>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王玉宝  东白音嘎查党支部支委</w:t>
      </w:r>
    </w:p>
    <w:p w14:paraId="28489A3A">
      <w:pPr>
        <w:pStyle w:val="6"/>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2240" w:firstLineChars="700"/>
        <w:jc w:val="left"/>
        <w:textAlignment w:val="auto"/>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周太平  东白音嘎查村委委员</w:t>
      </w:r>
    </w:p>
    <w:p w14:paraId="0666B5D2">
      <w:pPr>
        <w:pStyle w:val="6"/>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2240" w:firstLineChars="700"/>
        <w:jc w:val="left"/>
        <w:textAlignment w:val="auto"/>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赵尚福  东白音嘎查村委委员</w:t>
      </w:r>
    </w:p>
    <w:p w14:paraId="2E7EDA7B">
      <w:pPr>
        <w:pStyle w:val="6"/>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2240" w:firstLineChars="700"/>
        <w:jc w:val="left"/>
        <w:textAlignment w:val="auto"/>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韩嘉媛  东白音嘎查村委委员</w:t>
      </w:r>
    </w:p>
    <w:p w14:paraId="5504EC76">
      <w:pPr>
        <w:pStyle w:val="6"/>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2240" w:firstLineChars="700"/>
        <w:jc w:val="left"/>
        <w:textAlignment w:val="auto"/>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张纪彬  东白音嘎查村委委员</w:t>
      </w:r>
    </w:p>
    <w:p w14:paraId="08B5F9B5">
      <w:pPr>
        <w:pStyle w:val="6"/>
        <w:keepNext w:val="0"/>
        <w:keepLines w:val="0"/>
        <w:pageBreakBefore w:val="0"/>
        <w:numPr>
          <w:ilvl w:val="0"/>
          <w:numId w:val="0"/>
        </w:numPr>
        <w:kinsoku/>
        <w:wordWrap/>
        <w:overflowPunct/>
        <w:topLinePunct w:val="0"/>
        <w:bidi w:val="0"/>
        <w:spacing w:beforeAutospacing="0" w:afterAutospacing="0" w:line="600" w:lineRule="exact"/>
        <w:ind w:firstLine="640" w:firstLineChars="200"/>
        <w:jc w:val="left"/>
        <w:textAlignment w:val="auto"/>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黑体" w:hAnsi="黑体" w:eastAsia="黑体" w:cs="黑体"/>
          <w:color w:val="000000" w:themeColor="text1"/>
          <w:sz w:val="32"/>
          <w:szCs w:val="32"/>
          <w:shd w:val="clear" w:color="auto" w:fill="FFFFFF"/>
          <w:lang w:val="en-US" w:eastAsia="zh-CN"/>
          <w14:textFill>
            <w14:solidFill>
              <w14:schemeClr w14:val="tx1"/>
            </w14:solidFill>
          </w14:textFill>
        </w:rPr>
        <w:t>七、资产归属、后续管护和运营</w:t>
      </w:r>
    </w:p>
    <w:p w14:paraId="0166858F">
      <w:pPr>
        <w:pStyle w:val="6"/>
        <w:keepNext w:val="0"/>
        <w:keepLines w:val="0"/>
        <w:pageBreakBefore w:val="0"/>
        <w:kinsoku/>
        <w:wordWrap/>
        <w:overflowPunct/>
        <w:topLinePunct w:val="0"/>
        <w:bidi w:val="0"/>
        <w:spacing w:beforeAutospacing="0" w:afterAutospacing="0" w:line="600" w:lineRule="exact"/>
        <w:ind w:firstLine="640"/>
        <w:jc w:val="both"/>
        <w:textAlignment w:val="auto"/>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项目形成的全部资产归新城街道办事处东白音嘎查集体经济组织所有，计入村集体固定资产。项目的管护、运营及维修由新城街道办事处东白音嘎查集体经济组织具体负责，新城街道办事处进行监督。</w:t>
      </w:r>
    </w:p>
    <w:p w14:paraId="22EB448A">
      <w:pPr>
        <w:pStyle w:val="6"/>
        <w:keepNext w:val="0"/>
        <w:keepLines w:val="0"/>
        <w:pageBreakBefore w:val="0"/>
        <w:numPr>
          <w:ilvl w:val="0"/>
          <w:numId w:val="0"/>
        </w:numPr>
        <w:kinsoku/>
        <w:wordWrap/>
        <w:overflowPunct/>
        <w:topLinePunct w:val="0"/>
        <w:bidi w:val="0"/>
        <w:spacing w:beforeAutospacing="0" w:afterAutospacing="0" w:line="600" w:lineRule="exact"/>
        <w:ind w:firstLine="640" w:firstLineChars="200"/>
        <w:jc w:val="left"/>
        <w:textAlignment w:val="auto"/>
        <w:rPr>
          <w:rFonts w:hint="default" w:ascii="黑体" w:hAnsi="黑体" w:eastAsia="黑体" w:cs="黑体"/>
          <w:color w:val="000000" w:themeColor="text1"/>
          <w:sz w:val="32"/>
          <w:szCs w:val="32"/>
          <w:shd w:val="clear" w:color="auto" w:fill="FFFFFF"/>
          <w:lang w:val="en-US" w:eastAsia="zh-CN"/>
          <w14:textFill>
            <w14:solidFill>
              <w14:schemeClr w14:val="tx1"/>
            </w14:solidFill>
          </w14:textFill>
        </w:rPr>
      </w:pPr>
      <w:r>
        <w:rPr>
          <w:rFonts w:hint="eastAsia" w:ascii="黑体" w:hAnsi="黑体" w:eastAsia="黑体" w:cs="黑体"/>
          <w:color w:val="000000" w:themeColor="text1"/>
          <w:sz w:val="32"/>
          <w:szCs w:val="32"/>
          <w:shd w:val="clear" w:color="auto" w:fill="FFFFFF"/>
          <w:lang w:val="en-US" w:eastAsia="zh-CN"/>
          <w14:textFill>
            <w14:solidFill>
              <w14:schemeClr w14:val="tx1"/>
            </w14:solidFill>
          </w14:textFill>
        </w:rPr>
        <w:t>八、风险控制或防控</w:t>
      </w:r>
    </w:p>
    <w:p w14:paraId="530A432C">
      <w:pPr>
        <w:pStyle w:val="6"/>
        <w:keepNext w:val="0"/>
        <w:keepLines w:val="0"/>
        <w:pageBreakBefore w:val="0"/>
        <w:kinsoku/>
        <w:wordWrap/>
        <w:overflowPunct/>
        <w:topLinePunct w:val="0"/>
        <w:bidi w:val="0"/>
        <w:spacing w:beforeAutospacing="0" w:afterAutospacing="0" w:line="600" w:lineRule="exact"/>
        <w:ind w:firstLine="640"/>
        <w:jc w:val="left"/>
        <w:textAlignment w:val="auto"/>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针对项目制定风险防控制度，明确项目实施后可能出现的经营不善、重大事故等突发事件的应对办法及资金安全保障措施。首先，施工时选用质量可靠的材料，做好施工质量监督，确保牢固可靠。其次，施工方在项目竣工验收后、拨付尾款前，按审计价缴纳3%的质量保证金，质保期为一年。质保期内出现质量问题由施工方负责维修，期满无质量问题，质保金退还。</w:t>
      </w:r>
    </w:p>
    <w:p w14:paraId="37545427">
      <w:pPr>
        <w:pStyle w:val="6"/>
        <w:keepNext w:val="0"/>
        <w:keepLines w:val="0"/>
        <w:pageBreakBefore w:val="0"/>
        <w:kinsoku/>
        <w:wordWrap/>
        <w:overflowPunct/>
        <w:topLinePunct w:val="0"/>
        <w:bidi w:val="0"/>
        <w:spacing w:beforeAutospacing="0" w:afterAutospacing="0" w:line="600" w:lineRule="exact"/>
        <w:ind w:firstLine="640"/>
        <w:jc w:val="left"/>
        <w:textAlignment w:val="auto"/>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风险防控责任人为分管项目的街道办事处领导，村级责任人为东白音嘎查党支部书记。街村两级形成合力，推进项目有效落实，防止资金损失和资产流失。项目形成的资产由新城街道办事处东白音嘎查集体经济组织统一管护。</w:t>
      </w:r>
    </w:p>
    <w:p w14:paraId="46DD6239">
      <w:pPr>
        <w:pStyle w:val="6"/>
        <w:keepNext w:val="0"/>
        <w:keepLines w:val="0"/>
        <w:pageBreakBefore w:val="0"/>
        <w:kinsoku/>
        <w:wordWrap/>
        <w:overflowPunct/>
        <w:topLinePunct w:val="0"/>
        <w:bidi w:val="0"/>
        <w:spacing w:beforeAutospacing="0" w:afterAutospacing="0" w:line="600" w:lineRule="exact"/>
        <w:ind w:firstLine="640"/>
        <w:jc w:val="left"/>
        <w:textAlignment w:val="auto"/>
        <w:rPr>
          <w:rFonts w:hint="eastAsia" w:ascii="仿宋" w:hAnsi="仿宋" w:eastAsia="仿宋" w:cs="仿宋_GB2312"/>
          <w:color w:val="000000" w:themeColor="text1"/>
          <w:sz w:val="32"/>
          <w:szCs w:val="32"/>
          <w:shd w:val="clear" w:color="auto" w:fill="FFFFFF"/>
          <w:lang w:val="en-US" w:eastAsia="zh-CN"/>
          <w14:textFill>
            <w14:solidFill>
              <w14:schemeClr w14:val="tx1"/>
            </w14:solidFill>
          </w14:textFill>
        </w:rPr>
      </w:pPr>
    </w:p>
    <w:p w14:paraId="68FF913E">
      <w:pPr>
        <w:pStyle w:val="6"/>
        <w:keepNext w:val="0"/>
        <w:keepLines w:val="0"/>
        <w:pageBreakBefore w:val="0"/>
        <w:kinsoku/>
        <w:wordWrap/>
        <w:overflowPunct/>
        <w:topLinePunct w:val="0"/>
        <w:bidi w:val="0"/>
        <w:spacing w:beforeAutospacing="0" w:afterAutospacing="0" w:line="600" w:lineRule="exact"/>
        <w:ind w:firstLine="640"/>
        <w:jc w:val="left"/>
        <w:textAlignment w:val="auto"/>
        <w:rPr>
          <w:rFonts w:hint="eastAsia" w:ascii="仿宋" w:hAnsi="仿宋" w:eastAsia="仿宋" w:cs="仿宋_GB2312"/>
          <w:color w:val="000000" w:themeColor="text1"/>
          <w:sz w:val="32"/>
          <w:szCs w:val="32"/>
          <w:shd w:val="clear" w:color="auto" w:fill="FFFFFF"/>
          <w:lang w:val="en-US" w:eastAsia="zh-CN"/>
          <w14:textFill>
            <w14:solidFill>
              <w14:schemeClr w14:val="tx1"/>
            </w14:solidFill>
          </w14:textFill>
        </w:rPr>
      </w:pPr>
    </w:p>
    <w:p w14:paraId="3432C178">
      <w:pPr>
        <w:pStyle w:val="6"/>
        <w:keepNext w:val="0"/>
        <w:keepLines w:val="0"/>
        <w:pageBreakBefore w:val="0"/>
        <w:kinsoku/>
        <w:wordWrap/>
        <w:overflowPunct/>
        <w:topLinePunct w:val="0"/>
        <w:bidi w:val="0"/>
        <w:spacing w:beforeAutospacing="0" w:afterAutospacing="0" w:line="600" w:lineRule="exact"/>
        <w:ind w:firstLine="640"/>
        <w:jc w:val="left"/>
        <w:textAlignment w:val="auto"/>
        <w:rPr>
          <w:rFonts w:hint="eastAsia" w:ascii="仿宋" w:hAnsi="仿宋" w:eastAsia="仿宋" w:cs="仿宋_GB2312"/>
          <w:color w:val="000000" w:themeColor="text1"/>
          <w:sz w:val="32"/>
          <w:szCs w:val="32"/>
          <w:shd w:val="clear" w:color="auto" w:fill="FFFFFF"/>
          <w:lang w:val="en-US" w:eastAsia="zh-CN"/>
          <w14:textFill>
            <w14:solidFill>
              <w14:schemeClr w14:val="tx1"/>
            </w14:solidFill>
          </w14:textFill>
        </w:rPr>
      </w:pPr>
    </w:p>
    <w:p w14:paraId="7E2CF742">
      <w:pPr>
        <w:pStyle w:val="6"/>
        <w:keepNext w:val="0"/>
        <w:keepLines w:val="0"/>
        <w:pageBreakBefore w:val="0"/>
        <w:kinsoku/>
        <w:wordWrap/>
        <w:overflowPunct/>
        <w:topLinePunct w:val="0"/>
        <w:bidi w:val="0"/>
        <w:spacing w:beforeAutospacing="0" w:afterAutospacing="0" w:line="600" w:lineRule="exact"/>
        <w:ind w:firstLine="640"/>
        <w:jc w:val="left"/>
        <w:textAlignment w:val="auto"/>
        <w:rPr>
          <w:rFonts w:hint="eastAsia" w:ascii="仿宋" w:hAnsi="仿宋" w:eastAsia="仿宋" w:cs="仿宋_GB2312"/>
          <w:color w:val="000000" w:themeColor="text1"/>
          <w:sz w:val="32"/>
          <w:szCs w:val="32"/>
          <w:shd w:val="clear" w:color="auto" w:fill="FFFFFF"/>
          <w:lang w:val="en-US" w:eastAsia="zh-CN"/>
          <w14:textFill>
            <w14:solidFill>
              <w14:schemeClr w14:val="tx1"/>
            </w14:solidFill>
          </w14:textFill>
        </w:rPr>
      </w:pPr>
    </w:p>
    <w:p w14:paraId="6ED24F85">
      <w:pPr>
        <w:pStyle w:val="6"/>
        <w:keepNext w:val="0"/>
        <w:keepLines w:val="0"/>
        <w:pageBreakBefore w:val="0"/>
        <w:kinsoku/>
        <w:wordWrap/>
        <w:overflowPunct/>
        <w:topLinePunct w:val="0"/>
        <w:bidi w:val="0"/>
        <w:spacing w:beforeAutospacing="0" w:afterAutospacing="0" w:line="600" w:lineRule="exact"/>
        <w:ind w:firstLine="640"/>
        <w:jc w:val="left"/>
        <w:textAlignment w:val="auto"/>
        <w:rPr>
          <w:rFonts w:hint="eastAsia" w:ascii="仿宋" w:hAnsi="仿宋" w:eastAsia="仿宋" w:cs="仿宋_GB2312"/>
          <w:color w:val="000000" w:themeColor="text1"/>
          <w:sz w:val="32"/>
          <w:szCs w:val="32"/>
          <w:shd w:val="clear" w:color="auto" w:fill="FFFFFF"/>
          <w:lang w:val="en-US" w:eastAsia="zh-CN"/>
          <w14:textFill>
            <w14:solidFill>
              <w14:schemeClr w14:val="tx1"/>
            </w14:solidFill>
          </w14:textFill>
        </w:rPr>
      </w:pPr>
    </w:p>
    <w:p w14:paraId="470AB7D3">
      <w:pPr>
        <w:pStyle w:val="6"/>
        <w:keepNext w:val="0"/>
        <w:keepLines w:val="0"/>
        <w:pageBreakBefore w:val="0"/>
        <w:kinsoku/>
        <w:wordWrap/>
        <w:overflowPunct/>
        <w:topLinePunct w:val="0"/>
        <w:bidi w:val="0"/>
        <w:spacing w:beforeAutospacing="0" w:afterAutospacing="0" w:line="600" w:lineRule="exact"/>
        <w:ind w:firstLine="640"/>
        <w:jc w:val="left"/>
        <w:textAlignment w:val="auto"/>
        <w:rPr>
          <w:rFonts w:hint="eastAsia" w:ascii="仿宋" w:hAnsi="仿宋" w:eastAsia="仿宋" w:cs="仿宋_GB2312"/>
          <w:color w:val="000000" w:themeColor="text1"/>
          <w:sz w:val="32"/>
          <w:szCs w:val="32"/>
          <w:shd w:val="clear" w:color="auto" w:fill="FFFFFF"/>
          <w:lang w:val="en-US" w:eastAsia="zh-CN"/>
          <w14:textFill>
            <w14:solidFill>
              <w14:schemeClr w14:val="tx1"/>
            </w14:solidFill>
          </w14:textFill>
        </w:rPr>
      </w:pPr>
    </w:p>
    <w:p w14:paraId="2171D2F4">
      <w:pPr>
        <w:pStyle w:val="6"/>
        <w:keepNext w:val="0"/>
        <w:keepLines w:val="0"/>
        <w:pageBreakBefore w:val="0"/>
        <w:kinsoku/>
        <w:wordWrap/>
        <w:overflowPunct/>
        <w:topLinePunct w:val="0"/>
        <w:bidi w:val="0"/>
        <w:spacing w:beforeAutospacing="0" w:afterAutospacing="0" w:line="600" w:lineRule="exact"/>
        <w:ind w:firstLine="640"/>
        <w:jc w:val="left"/>
        <w:textAlignment w:val="auto"/>
        <w:rPr>
          <w:rFonts w:hint="eastAsia" w:ascii="仿宋" w:hAnsi="仿宋" w:eastAsia="仿宋" w:cs="仿宋_GB2312"/>
          <w:color w:val="000000" w:themeColor="text1"/>
          <w:sz w:val="32"/>
          <w:szCs w:val="32"/>
          <w:shd w:val="clear" w:color="auto" w:fill="FFFFFF"/>
          <w:lang w:val="en-US" w:eastAsia="zh-CN"/>
          <w14:textFill>
            <w14:solidFill>
              <w14:schemeClr w14:val="tx1"/>
            </w14:solidFill>
          </w14:textFill>
        </w:rPr>
      </w:pPr>
      <w:bookmarkStart w:id="0" w:name="_GoBack"/>
      <w:bookmarkEnd w:id="0"/>
    </w:p>
    <w:p w14:paraId="5BDBF409">
      <w:pPr>
        <w:pStyle w:val="6"/>
        <w:keepNext w:val="0"/>
        <w:keepLines w:val="0"/>
        <w:pageBreakBefore w:val="0"/>
        <w:kinsoku/>
        <w:wordWrap/>
        <w:overflowPunct/>
        <w:topLinePunct w:val="0"/>
        <w:bidi w:val="0"/>
        <w:spacing w:beforeAutospacing="0" w:afterAutospacing="0" w:line="600" w:lineRule="exact"/>
        <w:ind w:firstLine="640"/>
        <w:jc w:val="left"/>
        <w:textAlignment w:val="auto"/>
        <w:rPr>
          <w:rFonts w:hint="eastAsia" w:ascii="仿宋" w:hAnsi="仿宋" w:eastAsia="仿宋" w:cs="仿宋_GB2312"/>
          <w:color w:val="000000" w:themeColor="text1"/>
          <w:sz w:val="32"/>
          <w:szCs w:val="32"/>
          <w:shd w:val="clear" w:color="auto" w:fill="FFFFFF"/>
          <w:lang w:val="en-US" w:eastAsia="zh-CN"/>
          <w14:textFill>
            <w14:solidFill>
              <w14:schemeClr w14:val="tx1"/>
            </w14:solidFill>
          </w14:textFill>
        </w:rPr>
      </w:pPr>
    </w:p>
    <w:p w14:paraId="598A999C">
      <w:pPr>
        <w:pStyle w:val="6"/>
        <w:keepNext w:val="0"/>
        <w:keepLines w:val="0"/>
        <w:pageBreakBefore w:val="0"/>
        <w:kinsoku/>
        <w:wordWrap/>
        <w:overflowPunct/>
        <w:topLinePunct w:val="0"/>
        <w:bidi w:val="0"/>
        <w:spacing w:beforeAutospacing="0" w:afterAutospacing="0" w:line="600" w:lineRule="exact"/>
        <w:ind w:firstLine="640"/>
        <w:jc w:val="left"/>
        <w:textAlignment w:val="auto"/>
        <w:rPr>
          <w:rFonts w:hint="eastAsia" w:ascii="仿宋" w:hAnsi="仿宋" w:eastAsia="仿宋" w:cs="仿宋_GB2312"/>
          <w:color w:val="000000" w:themeColor="text1"/>
          <w:sz w:val="32"/>
          <w:szCs w:val="32"/>
          <w:shd w:val="clear" w:color="auto" w:fill="FFFFFF"/>
          <w:lang w:val="en-US" w:eastAsia="zh-CN"/>
          <w14:textFill>
            <w14:solidFill>
              <w14:schemeClr w14:val="tx1"/>
            </w14:solidFill>
          </w14:textFill>
        </w:rPr>
      </w:pPr>
    </w:p>
    <w:p w14:paraId="4C97E5BA">
      <w:pPr>
        <w:pStyle w:val="6"/>
        <w:keepNext w:val="0"/>
        <w:keepLines w:val="0"/>
        <w:pageBreakBefore w:val="0"/>
        <w:kinsoku/>
        <w:wordWrap/>
        <w:overflowPunct/>
        <w:topLinePunct w:val="0"/>
        <w:bidi w:val="0"/>
        <w:spacing w:beforeAutospacing="0" w:afterAutospacing="0" w:line="600" w:lineRule="exact"/>
        <w:ind w:firstLine="640"/>
        <w:jc w:val="left"/>
        <w:textAlignment w:val="auto"/>
        <w:rPr>
          <w:rFonts w:hint="eastAsia" w:ascii="仿宋" w:hAnsi="仿宋" w:eastAsia="仿宋" w:cs="仿宋_GB2312"/>
          <w:color w:val="000000" w:themeColor="text1"/>
          <w:sz w:val="32"/>
          <w:szCs w:val="32"/>
          <w:shd w:val="clear" w:color="auto" w:fill="FFFFFF"/>
          <w:lang w:val="en-US" w:eastAsia="zh-CN"/>
          <w14:textFill>
            <w14:solidFill>
              <w14:schemeClr w14:val="tx1"/>
            </w14:solidFill>
          </w14:textFill>
        </w:rPr>
      </w:pPr>
    </w:p>
    <w:p w14:paraId="0378D266">
      <w:pPr>
        <w:pStyle w:val="6"/>
        <w:keepNext w:val="0"/>
        <w:keepLines w:val="0"/>
        <w:pageBreakBefore w:val="0"/>
        <w:kinsoku/>
        <w:wordWrap/>
        <w:overflowPunct/>
        <w:topLinePunct w:val="0"/>
        <w:bidi w:val="0"/>
        <w:spacing w:beforeAutospacing="0" w:afterAutospacing="0" w:line="600" w:lineRule="exact"/>
        <w:ind w:firstLine="640"/>
        <w:jc w:val="left"/>
        <w:textAlignment w:val="auto"/>
        <w:rPr>
          <w:rFonts w:hint="eastAsia" w:ascii="仿宋" w:hAnsi="仿宋" w:eastAsia="仿宋" w:cs="仿宋_GB2312"/>
          <w:color w:val="000000" w:themeColor="text1"/>
          <w:sz w:val="32"/>
          <w:szCs w:val="32"/>
          <w:shd w:val="clear" w:color="auto" w:fill="FFFFFF"/>
          <w:lang w:val="en-US" w:eastAsia="zh-CN"/>
          <w14:textFill>
            <w14:solidFill>
              <w14:schemeClr w14:val="tx1"/>
            </w14:solidFill>
          </w14:textFill>
        </w:rPr>
      </w:pPr>
    </w:p>
    <w:p w14:paraId="0915BB74">
      <w:pPr>
        <w:keepNext w:val="0"/>
        <w:keepLines w:val="0"/>
        <w:pageBreakBefore w:val="0"/>
        <w:widowControl w:val="0"/>
        <w:kinsoku/>
        <w:wordWrap/>
        <w:overflowPunct/>
        <w:topLinePunct w:val="0"/>
        <w:autoSpaceDE/>
        <w:autoSpaceDN/>
        <w:bidi w:val="0"/>
        <w:adjustRightInd/>
        <w:snapToGrid/>
        <w:spacing w:line="600" w:lineRule="exact"/>
        <w:ind w:firstLine="280" w:firstLineChars="100"/>
        <w:jc w:val="left"/>
        <w:textAlignment w:val="auto"/>
      </w:pPr>
      <w:r>
        <w:rPr>
          <w:rFonts w:hint="eastAsia" w:ascii="仿宋_GB2312" w:hAnsi="仿宋_GB2312" w:eastAsia="仿宋_GB2312" w:cs="仿宋_GB2312"/>
          <w:color w:val="auto"/>
          <w:sz w:val="28"/>
          <w:szCs w:val="28"/>
        </w:rPr>
        <mc:AlternateContent>
          <mc:Choice Requires="wps">
            <w:drawing>
              <wp:anchor distT="0" distB="0" distL="114300" distR="114300" simplePos="0" relativeHeight="251661312" behindDoc="0" locked="0" layoutInCell="1" allowOverlap="1">
                <wp:simplePos x="0" y="0"/>
                <wp:positionH relativeFrom="column">
                  <wp:posOffset>17780</wp:posOffset>
                </wp:positionH>
                <wp:positionV relativeFrom="paragraph">
                  <wp:posOffset>421005</wp:posOffset>
                </wp:positionV>
                <wp:extent cx="5279390" cy="0"/>
                <wp:effectExtent l="0" t="9525" r="16510" b="9525"/>
                <wp:wrapNone/>
                <wp:docPr id="4" name="直接连接符 4"/>
                <wp:cNvGraphicFramePr/>
                <a:graphic xmlns:a="http://schemas.openxmlformats.org/drawingml/2006/main">
                  <a:graphicData uri="http://schemas.microsoft.com/office/word/2010/wordprocessingShape">
                    <wps:wsp>
                      <wps:cNvCnPr/>
                      <wps:spPr>
                        <a:xfrm>
                          <a:off x="0" y="0"/>
                          <a:ext cx="5279390" cy="0"/>
                        </a:xfrm>
                        <a:prstGeom prst="line">
                          <a:avLst/>
                        </a:prstGeom>
                        <a:ln>
                          <a:solidFill>
                            <a:schemeClr val="tx1"/>
                          </a:solidFill>
                        </a:ln>
                      </wps:spPr>
                      <wps:style>
                        <a:lnRef idx="3">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4pt;margin-top:33.15pt;height:0pt;width:415.7pt;z-index:251661312;mso-width-relative:page;mso-height-relative:page;" filled="f" stroked="t" coordsize="21600,21600" o:gfxdata="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kFRsjWAAAABwEA&#10;AA8AAAAAAAAAAQAgAAAAIgAAAGRycy9kb3ducmV2LnhtbFBLAQIUABQAAAAIAIdO4kA4v4xD4wEA&#10;ALIDAAAOAAAAAAAAAAEAIAAAACUBAABkcnMvZTJvRG9jLnhtbFBLBQYAAAAABgAGAFkBAAB6BQAA&#10;AAA=&#10;">
                <v:fill on="f" focussize="0,0"/>
                <v:stroke weight="1.5pt" color="#000000 [3213]" miterlimit="8" joinstyle="miter"/>
                <v:imagedata o:title=""/>
                <o:lock v:ext="edit" aspectratio="f"/>
              </v:line>
            </w:pict>
          </mc:Fallback>
        </mc:AlternateContent>
      </w:r>
      <w:r>
        <w:rPr>
          <w:color w:val="auto"/>
          <w:sz w:val="32"/>
        </w:rP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20320</wp:posOffset>
                </wp:positionV>
                <wp:extent cx="5279390" cy="0"/>
                <wp:effectExtent l="0" t="9525" r="16510" b="9525"/>
                <wp:wrapNone/>
                <wp:docPr id="2" name="直接连接符 2"/>
                <wp:cNvGraphicFramePr/>
                <a:graphic xmlns:a="http://schemas.openxmlformats.org/drawingml/2006/main">
                  <a:graphicData uri="http://schemas.microsoft.com/office/word/2010/wordprocessingShape">
                    <wps:wsp>
                      <wps:cNvCnPr/>
                      <wps:spPr>
                        <a:xfrm>
                          <a:off x="1140460" y="6544945"/>
                          <a:ext cx="5279390" cy="0"/>
                        </a:xfrm>
                        <a:prstGeom prst="line">
                          <a:avLst/>
                        </a:prstGeom>
                        <a:ln>
                          <a:solidFill>
                            <a:schemeClr val="tx1"/>
                          </a:solidFill>
                        </a:ln>
                      </wps:spPr>
                      <wps:style>
                        <a:lnRef idx="3">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25pt;margin-top:1.6pt;height:0pt;width:415.7pt;z-index:251660288;mso-width-relative:page;mso-height-relative:page;" filled="f" stroked="t" coordsize="21600,21600" o:gfxdata="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Wj4D71AAAAAUBAAAPAAAAAAAAAAEAIAAAACIAAABkcnMvZG93bnJldi54bWxQSwECFAAUAAAA&#10;CACHTuJAAjLqePIBAAC+AwAADgAAAAAAAAABACAAAAAjAQAAZHJzL2Uyb0RvYy54bWxQSwUGAAAA&#10;AAYABgBZAQAAhwUAAAAA&#10;">
                <v:fill on="f" focussize="0,0"/>
                <v:stroke weight="1.5pt" color="#000000 [3213]" miterlimit="8" joinstyle="miter"/>
                <v:imagedata o:title=""/>
                <o:lock v:ext="edit" aspectratio="f"/>
              </v:line>
            </w:pict>
          </mc:Fallback>
        </mc:AlternateContent>
      </w:r>
      <w:r>
        <w:rPr>
          <w:rFonts w:hint="eastAsia" w:ascii="仿宋_GB2312" w:hAnsi="仿宋_GB2312" w:eastAsia="仿宋_GB2312" w:cs="仿宋_GB2312"/>
          <w:color w:val="auto"/>
          <w:sz w:val="28"/>
          <w:szCs w:val="28"/>
          <w:lang w:eastAsia="zh-CN"/>
        </w:rPr>
        <w:t>乌兰浩特市新城街道办事处</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kern w:val="0"/>
          <w:sz w:val="28"/>
          <w:szCs w:val="28"/>
        </w:rPr>
        <w:t>20</w:t>
      </w:r>
      <w:r>
        <w:rPr>
          <w:rFonts w:hint="eastAsia" w:ascii="仿宋_GB2312" w:hAnsi="仿宋_GB2312" w:eastAsia="仿宋_GB2312" w:cs="仿宋_GB2312"/>
          <w:color w:val="auto"/>
          <w:kern w:val="0"/>
          <w:sz w:val="28"/>
          <w:szCs w:val="28"/>
          <w:lang w:val="en-US" w:eastAsia="zh-CN"/>
        </w:rPr>
        <w:t>26</w:t>
      </w:r>
      <w:r>
        <w:rPr>
          <w:rFonts w:hint="eastAsia" w:ascii="仿宋_GB2312" w:hAnsi="仿宋_GB2312" w:eastAsia="仿宋_GB2312" w:cs="仿宋_GB2312"/>
          <w:color w:val="auto"/>
          <w:kern w:val="0"/>
          <w:sz w:val="28"/>
          <w:szCs w:val="28"/>
        </w:rPr>
        <w:t>年</w:t>
      </w:r>
      <w:r>
        <w:rPr>
          <w:rFonts w:hint="eastAsia" w:ascii="仿宋_GB2312" w:hAnsi="仿宋_GB2312" w:eastAsia="仿宋_GB2312" w:cs="仿宋_GB2312"/>
          <w:color w:val="auto"/>
          <w:kern w:val="0"/>
          <w:sz w:val="28"/>
          <w:szCs w:val="28"/>
          <w:lang w:val="en-US" w:eastAsia="zh-CN"/>
        </w:rPr>
        <w:t>6</w:t>
      </w:r>
      <w:r>
        <w:rPr>
          <w:rFonts w:hint="eastAsia" w:ascii="仿宋_GB2312" w:hAnsi="仿宋_GB2312" w:eastAsia="仿宋_GB2312" w:cs="仿宋_GB2312"/>
          <w:color w:val="auto"/>
          <w:kern w:val="0"/>
          <w:sz w:val="28"/>
          <w:szCs w:val="28"/>
        </w:rPr>
        <w:t>月</w:t>
      </w:r>
      <w:r>
        <w:rPr>
          <w:rFonts w:hint="eastAsia" w:ascii="仿宋_GB2312" w:hAnsi="仿宋_GB2312" w:eastAsia="仿宋_GB2312" w:cs="仿宋_GB2312"/>
          <w:color w:val="auto"/>
          <w:kern w:val="0"/>
          <w:sz w:val="28"/>
          <w:szCs w:val="28"/>
          <w:lang w:val="en-US" w:eastAsia="zh-CN"/>
        </w:rPr>
        <w:t>16</w:t>
      </w:r>
      <w:r>
        <w:rPr>
          <w:rFonts w:hint="eastAsia" w:ascii="仿宋_GB2312" w:hAnsi="仿宋_GB2312" w:eastAsia="仿宋_GB2312" w:cs="仿宋_GB2312"/>
          <w:color w:val="auto"/>
          <w:kern w:val="0"/>
          <w:sz w:val="28"/>
          <w:szCs w:val="28"/>
        </w:rPr>
        <w:t>日印发</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BDCF8">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BB677CF">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BB677CF">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zMTYyMjU3NzBmODE4ODNkNWExMWViM2EzZjAwY2MifQ=="/>
  </w:docVars>
  <w:rsids>
    <w:rsidRoot w:val="00000000"/>
    <w:rsid w:val="03372638"/>
    <w:rsid w:val="040F539D"/>
    <w:rsid w:val="04675614"/>
    <w:rsid w:val="05260A82"/>
    <w:rsid w:val="0B830C73"/>
    <w:rsid w:val="0DDB4AF0"/>
    <w:rsid w:val="0F7233E7"/>
    <w:rsid w:val="128B3251"/>
    <w:rsid w:val="14BC1C47"/>
    <w:rsid w:val="15643666"/>
    <w:rsid w:val="189172B6"/>
    <w:rsid w:val="1A1347A7"/>
    <w:rsid w:val="1A995FFF"/>
    <w:rsid w:val="1B780218"/>
    <w:rsid w:val="1ED21BAD"/>
    <w:rsid w:val="201A2F6B"/>
    <w:rsid w:val="24D04262"/>
    <w:rsid w:val="255D3278"/>
    <w:rsid w:val="25F93533"/>
    <w:rsid w:val="2E277E7A"/>
    <w:rsid w:val="2E9C1554"/>
    <w:rsid w:val="2ECA1380"/>
    <w:rsid w:val="2EFF6E1A"/>
    <w:rsid w:val="32EE540A"/>
    <w:rsid w:val="34636CDD"/>
    <w:rsid w:val="3498041F"/>
    <w:rsid w:val="36066A6C"/>
    <w:rsid w:val="38151AFF"/>
    <w:rsid w:val="38FD6DB3"/>
    <w:rsid w:val="3BB074BD"/>
    <w:rsid w:val="3F0E0739"/>
    <w:rsid w:val="40806866"/>
    <w:rsid w:val="42720F4E"/>
    <w:rsid w:val="42D95D42"/>
    <w:rsid w:val="45E265C9"/>
    <w:rsid w:val="469B6D8E"/>
    <w:rsid w:val="47B265C4"/>
    <w:rsid w:val="4C875185"/>
    <w:rsid w:val="4CA855BB"/>
    <w:rsid w:val="542F07F6"/>
    <w:rsid w:val="56BB4FD6"/>
    <w:rsid w:val="60D84E80"/>
    <w:rsid w:val="64442967"/>
    <w:rsid w:val="65FF66CA"/>
    <w:rsid w:val="66296264"/>
    <w:rsid w:val="682C203D"/>
    <w:rsid w:val="6EC073AB"/>
    <w:rsid w:val="702C0731"/>
    <w:rsid w:val="7476258E"/>
    <w:rsid w:val="74FA6A81"/>
    <w:rsid w:val="78BB0EB8"/>
    <w:rsid w:val="7AD924B1"/>
    <w:rsid w:val="7AEC0F13"/>
    <w:rsid w:val="7CCD17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Autospacing="0"/>
    </w:pPr>
  </w:style>
  <w:style w:type="paragraph" w:styleId="3">
    <w:name w:val="Body Text Indent"/>
    <w:basedOn w:val="1"/>
    <w:unhideWhenUsed/>
    <w:qFormat/>
    <w:uiPriority w:val="99"/>
    <w:pPr>
      <w:ind w:left="420" w:leftChars="200"/>
    </w:pPr>
    <w:rPr>
      <w:rFonts w:ascii="Times New Roman" w:hAnsi="Times New Roman" w:cs="Times New Roma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Body Text First Indent"/>
    <w:basedOn w:val="2"/>
    <w:next w:val="8"/>
    <w:qFormat/>
    <w:uiPriority w:val="0"/>
    <w:pPr>
      <w:ind w:firstLine="420" w:firstLineChars="100"/>
    </w:pPr>
  </w:style>
  <w:style w:type="paragraph" w:styleId="8">
    <w:name w:val="Body Text First Indent 2"/>
    <w:basedOn w:val="3"/>
    <w:next w:val="1"/>
    <w:qFormat/>
    <w:uiPriority w:val="0"/>
    <w:pPr>
      <w:ind w:firstLine="420" w:firstLineChars="200"/>
    </w:pPr>
  </w:style>
  <w:style w:type="table" w:styleId="10">
    <w:name w:val="Table Grid"/>
    <w:basedOn w:val="9"/>
    <w:unhideWhenUsed/>
    <w:qFormat/>
    <w:uiPriority w:val="99"/>
    <w:pPr>
      <w:widowControl w:val="0"/>
      <w:jc w:val="both"/>
    </w:pPr>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标题3"/>
    <w:basedOn w:val="1"/>
    <w:next w:val="1"/>
    <w:qFormat/>
    <w:uiPriority w:val="0"/>
    <w:pPr>
      <w:autoSpaceDE w:val="0"/>
      <w:autoSpaceDN w:val="0"/>
      <w:snapToGrid w:val="0"/>
      <w:spacing w:line="590" w:lineRule="atLeast"/>
      <w:ind w:firstLine="624"/>
    </w:pPr>
    <w:rPr>
      <w:rFonts w:eastAsia="方正黑体_GBK"/>
      <w:kern w:val="0"/>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2805</Words>
  <Characters>2891</Characters>
  <Lines>0</Lines>
  <Paragraphs>0</Paragraphs>
  <TotalTime>71</TotalTime>
  <ScaleCrop>false</ScaleCrop>
  <LinksUpToDate>false</LinksUpToDate>
  <CharactersWithSpaces>2947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巡察组</dc:creator>
  <cp:lastModifiedBy>七七</cp:lastModifiedBy>
  <cp:lastPrinted>2026-06-17T06:44:00Z</cp:lastPrinted>
  <dcterms:modified xsi:type="dcterms:W3CDTF">2026-06-23T01:35:13Z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C11DB604584B471C8BE8BDC92F8B70AC_13</vt:lpwstr>
  </property>
  <property fmtid="{D5CDD505-2E9C-101B-9397-08002B2CF9AE}" pid="4" name="KSOTemplateDocerSaveRecord">
    <vt:lpwstr>eyJoZGlkIjoiMGQ3ZWExNjVlOGM0YWMwNjFiNWM1NDFlZjAyMDg3ZjYiLCJ1c2VySWQiOiI0NTUwMzM4MTIifQ==</vt:lpwstr>
  </property>
</Properties>
</file>