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7E239">
      <w:pPr>
        <w:keepNext w:val="0"/>
        <w:keepLines w:val="0"/>
        <w:pageBreakBefore w:val="0"/>
        <w:numPr>
          <w:ilvl w:val="0"/>
          <w:numId w:val="0"/>
        </w:numPr>
        <w:kinsoku/>
        <w:wordWrap/>
        <w:topLinePunct w:val="0"/>
        <w:autoSpaceDE/>
        <w:autoSpaceDN/>
        <w:bidi w:val="0"/>
        <w:snapToGrid/>
        <w:spacing w:line="560" w:lineRule="exact"/>
        <w:ind w:firstLine="880" w:firstLineChars="200"/>
        <w:jc w:val="both"/>
        <w:textAlignment w:val="auto"/>
        <w:rPr>
          <w:rStyle w:val="17"/>
          <w:rFonts w:hint="eastAsia" w:ascii="方正小标宋简体" w:eastAsia="方正小标宋简体"/>
          <w:kern w:val="2"/>
          <w:sz w:val="44"/>
          <w:szCs w:val="44"/>
          <w:highlight w:val="none"/>
          <w:lang w:val="en-US" w:eastAsia="zh-CN" w:bidi="ar-SA"/>
        </w:rPr>
      </w:pPr>
      <w:r>
        <w:rPr>
          <w:rStyle w:val="17"/>
          <w:rFonts w:hint="eastAsia" w:ascii="方正小标宋简体" w:eastAsia="方正小标宋简体"/>
          <w:kern w:val="2"/>
          <w:sz w:val="44"/>
          <w:szCs w:val="44"/>
          <w:highlight w:val="none"/>
          <w:lang w:val="en-US" w:eastAsia="zh-CN" w:bidi="ar-SA"/>
        </w:rPr>
        <w:t>义勒力特镇合发嘎查标准型现代化大棚</w:t>
      </w:r>
    </w:p>
    <w:p w14:paraId="0DB6BBB8">
      <w:pPr>
        <w:keepNext w:val="0"/>
        <w:keepLines w:val="0"/>
        <w:pageBreakBefore w:val="0"/>
        <w:numPr>
          <w:ilvl w:val="0"/>
          <w:numId w:val="0"/>
        </w:numPr>
        <w:kinsoku/>
        <w:wordWrap/>
        <w:topLinePunct w:val="0"/>
        <w:autoSpaceDE/>
        <w:autoSpaceDN/>
        <w:bidi w:val="0"/>
        <w:snapToGrid/>
        <w:spacing w:line="560" w:lineRule="exact"/>
        <w:jc w:val="center"/>
        <w:textAlignment w:val="auto"/>
        <w:rPr>
          <w:rFonts w:hint="eastAsia" w:ascii="仿宋_GB2312" w:hAnsi="仿宋_GB2312" w:eastAsia="仿宋_GB2312" w:cs="仿宋_GB2312"/>
          <w:sz w:val="32"/>
          <w:szCs w:val="32"/>
          <w:lang w:val="en-US" w:eastAsia="zh-CN"/>
        </w:rPr>
      </w:pPr>
      <w:r>
        <w:rPr>
          <w:rStyle w:val="17"/>
          <w:rFonts w:hint="eastAsia" w:ascii="方正小标宋简体" w:eastAsia="方正小标宋简体"/>
          <w:kern w:val="2"/>
          <w:sz w:val="44"/>
          <w:szCs w:val="44"/>
          <w:highlight w:val="none"/>
          <w:lang w:val="en-US" w:eastAsia="zh-CN" w:bidi="ar-SA"/>
        </w:rPr>
        <w:t>育苗室项目实施方案</w:t>
      </w:r>
    </w:p>
    <w:p w14:paraId="56697535">
      <w:pPr>
        <w:pStyle w:val="18"/>
        <w:spacing w:beforeAutospacing="0" w:afterAutospacing="0" w:line="560" w:lineRule="exact"/>
        <w:ind w:firstLine="640" w:firstLineChars="200"/>
        <w:jc w:val="both"/>
        <w:rPr>
          <w:rFonts w:hint="eastAsia" w:ascii="仿宋_GB2312" w:hAnsi="仿宋_GB2312" w:eastAsia="仿宋_GB2312" w:cs="仿宋_GB2312"/>
          <w:sz w:val="32"/>
          <w:szCs w:val="32"/>
        </w:rPr>
      </w:pPr>
    </w:p>
    <w:p w14:paraId="3D72BF35">
      <w:pPr>
        <w:pStyle w:val="18"/>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按照市委、</w:t>
      </w:r>
      <w:r>
        <w:rPr>
          <w:rFonts w:hint="eastAsia" w:ascii="仿宋_GB2312" w:hAnsi="仿宋_GB2312" w:eastAsia="仿宋_GB2312" w:cs="仿宋_GB2312"/>
          <w:color w:val="000000" w:themeColor="text1"/>
          <w:sz w:val="32"/>
          <w:szCs w:val="32"/>
          <w14:textFill>
            <w14:solidFill>
              <w14:schemeClr w14:val="tx1"/>
            </w14:solidFill>
          </w14:textFill>
        </w:rPr>
        <w:t>市</w:t>
      </w:r>
      <w:r>
        <w:rPr>
          <w:rFonts w:hint="eastAsia" w:ascii="仿宋_GB2312" w:hAnsi="仿宋_GB2312" w:eastAsia="仿宋_GB2312" w:cs="仿宋_GB2312"/>
          <w:sz w:val="32"/>
          <w:szCs w:val="32"/>
        </w:rPr>
        <w:t>政府关于巩固拓展脱贫攻坚成果同乡村振兴有效衔接工作的安排部署，我镇拟实施</w:t>
      </w:r>
      <w:r>
        <w:rPr>
          <w:rStyle w:val="17"/>
          <w:rFonts w:hint="eastAsia" w:ascii="仿宋_GB2312" w:eastAsia="仿宋_GB2312"/>
          <w:kern w:val="2"/>
          <w:sz w:val="32"/>
          <w:szCs w:val="32"/>
        </w:rPr>
        <w:t>义勒力特镇合发嘎查标准型现代化大棚育苗室项目，</w:t>
      </w:r>
      <w:r>
        <w:rPr>
          <w:rFonts w:hint="eastAsia" w:ascii="仿宋_GB2312" w:hAnsi="仿宋_GB2312" w:eastAsia="仿宋_GB2312" w:cs="仿宋_GB2312"/>
          <w:sz w:val="32"/>
          <w:szCs w:val="32"/>
        </w:rPr>
        <w:t>为保证项目顺利推进，特制定本实施方案。</w:t>
      </w:r>
    </w:p>
    <w:p w14:paraId="06F0D7FB">
      <w:pPr>
        <w:pStyle w:val="18"/>
        <w:spacing w:beforeAutospacing="0" w:afterAutospacing="0" w:line="560" w:lineRule="exact"/>
        <w:ind w:firstLine="640"/>
        <w:jc w:val="both"/>
        <w:rPr>
          <w:rStyle w:val="17"/>
          <w:rFonts w:ascii="黑体" w:hAnsi="黑体" w:eastAsia="黑体"/>
          <w:sz w:val="32"/>
          <w:szCs w:val="32"/>
        </w:rPr>
      </w:pPr>
      <w:r>
        <w:rPr>
          <w:rStyle w:val="17"/>
          <w:rFonts w:ascii="黑体" w:hAnsi="黑体" w:eastAsia="黑体"/>
          <w:sz w:val="32"/>
          <w:szCs w:val="32"/>
        </w:rPr>
        <w:t>一、项目名称</w:t>
      </w:r>
      <w:r>
        <w:rPr>
          <w:rStyle w:val="17"/>
          <w:rFonts w:hint="eastAsia" w:ascii="黑体" w:hAnsi="黑体" w:eastAsia="黑体"/>
          <w:sz w:val="32"/>
          <w:szCs w:val="32"/>
        </w:rPr>
        <w:t xml:space="preserve"> </w:t>
      </w:r>
    </w:p>
    <w:p w14:paraId="50449921">
      <w:pPr>
        <w:pStyle w:val="18"/>
        <w:spacing w:beforeAutospacing="0" w:afterAutospacing="0" w:line="560" w:lineRule="exact"/>
        <w:ind w:firstLine="640" w:firstLineChars="200"/>
        <w:jc w:val="both"/>
        <w:rPr>
          <w:rStyle w:val="17"/>
          <w:rFonts w:ascii="仿宋_GB2312" w:eastAsia="仿宋_GB2312"/>
          <w:kern w:val="2"/>
          <w:sz w:val="32"/>
          <w:szCs w:val="32"/>
        </w:rPr>
      </w:pPr>
      <w:r>
        <w:rPr>
          <w:rStyle w:val="17"/>
          <w:rFonts w:hint="eastAsia" w:ascii="仿宋_GB2312" w:eastAsia="仿宋_GB2312"/>
          <w:kern w:val="2"/>
          <w:sz w:val="32"/>
          <w:szCs w:val="32"/>
        </w:rPr>
        <w:t>义勒力特镇合发嘎查标准型现代化大棚育苗室项目。</w:t>
      </w:r>
    </w:p>
    <w:p w14:paraId="6E4A4CA2">
      <w:pPr>
        <w:pStyle w:val="18"/>
        <w:spacing w:beforeAutospacing="0" w:afterAutospacing="0" w:line="560" w:lineRule="exact"/>
        <w:ind w:firstLine="640" w:firstLineChars="200"/>
        <w:jc w:val="both"/>
        <w:rPr>
          <w:rStyle w:val="17"/>
          <w:rFonts w:ascii="黑体" w:hAnsi="黑体" w:eastAsia="黑体"/>
          <w:sz w:val="32"/>
          <w:szCs w:val="32"/>
        </w:rPr>
      </w:pPr>
      <w:r>
        <w:rPr>
          <w:rStyle w:val="17"/>
          <w:rFonts w:ascii="黑体" w:hAnsi="黑体" w:eastAsia="黑体"/>
          <w:sz w:val="32"/>
          <w:szCs w:val="32"/>
        </w:rPr>
        <w:t>二、项目类别</w:t>
      </w:r>
    </w:p>
    <w:p w14:paraId="3742B3B0">
      <w:pPr>
        <w:pStyle w:val="18"/>
        <w:spacing w:beforeAutospacing="0" w:afterAutospacing="0" w:line="560" w:lineRule="exact"/>
        <w:ind w:firstLine="640"/>
        <w:jc w:val="both"/>
        <w:rPr>
          <w:rStyle w:val="17"/>
          <w:rFonts w:ascii="仿宋_GB2312" w:hAnsi="仿宋_GB2312" w:eastAsia="仿宋_GB2312"/>
          <w:sz w:val="32"/>
          <w:szCs w:val="32"/>
        </w:rPr>
      </w:pPr>
      <w:r>
        <w:rPr>
          <w:rStyle w:val="17"/>
          <w:rFonts w:hint="eastAsia" w:ascii="仿宋_GB2312" w:hAnsi="仿宋_GB2312" w:eastAsia="仿宋_GB2312"/>
          <w:sz w:val="32"/>
          <w:szCs w:val="32"/>
        </w:rPr>
        <w:t>产业发展。</w:t>
      </w:r>
    </w:p>
    <w:p w14:paraId="7024440F">
      <w:pPr>
        <w:pStyle w:val="18"/>
        <w:spacing w:beforeAutospacing="0" w:afterAutospacing="0" w:line="560" w:lineRule="exact"/>
        <w:ind w:firstLine="640"/>
        <w:jc w:val="both"/>
        <w:rPr>
          <w:rStyle w:val="17"/>
          <w:rFonts w:ascii="黑体" w:hAnsi="黑体" w:eastAsia="黑体"/>
          <w:sz w:val="32"/>
          <w:szCs w:val="32"/>
        </w:rPr>
      </w:pPr>
      <w:r>
        <w:rPr>
          <w:rStyle w:val="17"/>
          <w:rFonts w:ascii="黑体" w:hAnsi="黑体" w:eastAsia="黑体"/>
          <w:sz w:val="32"/>
          <w:szCs w:val="32"/>
        </w:rPr>
        <w:t>三、建设性质</w:t>
      </w:r>
    </w:p>
    <w:p w14:paraId="7D8F6692">
      <w:pPr>
        <w:pStyle w:val="18"/>
        <w:spacing w:beforeAutospacing="0" w:afterAutospacing="0" w:line="560" w:lineRule="exact"/>
        <w:ind w:firstLine="640"/>
        <w:jc w:val="both"/>
        <w:rPr>
          <w:rStyle w:val="17"/>
          <w:rFonts w:ascii="仿宋_GB2312" w:hAnsi="仿宋_GB2312" w:eastAsia="仿宋_GB2312"/>
          <w:sz w:val="32"/>
          <w:szCs w:val="32"/>
        </w:rPr>
      </w:pPr>
      <w:r>
        <w:rPr>
          <w:rStyle w:val="17"/>
          <w:rFonts w:ascii="仿宋_GB2312" w:hAnsi="仿宋_GB2312" w:eastAsia="仿宋_GB2312"/>
          <w:sz w:val="32"/>
          <w:szCs w:val="32"/>
        </w:rPr>
        <w:t>新建</w:t>
      </w:r>
      <w:r>
        <w:rPr>
          <w:rStyle w:val="17"/>
          <w:rFonts w:hint="eastAsia" w:ascii="仿宋_GB2312" w:hAnsi="仿宋_GB2312" w:eastAsia="仿宋_GB2312"/>
          <w:sz w:val="32"/>
          <w:szCs w:val="32"/>
        </w:rPr>
        <w:t>。</w:t>
      </w:r>
    </w:p>
    <w:p w14:paraId="05A76D58">
      <w:pPr>
        <w:pStyle w:val="18"/>
        <w:spacing w:beforeAutospacing="0" w:afterAutospacing="0" w:line="560" w:lineRule="exact"/>
        <w:ind w:firstLine="640" w:firstLineChars="200"/>
        <w:jc w:val="both"/>
        <w:rPr>
          <w:rStyle w:val="17"/>
          <w:rFonts w:ascii="黑体" w:hAnsi="黑体" w:eastAsia="黑体"/>
          <w:sz w:val="32"/>
          <w:szCs w:val="32"/>
        </w:rPr>
      </w:pPr>
      <w:r>
        <w:rPr>
          <w:rStyle w:val="17"/>
          <w:rFonts w:ascii="黑体" w:hAnsi="黑体" w:eastAsia="黑体"/>
          <w:sz w:val="32"/>
          <w:szCs w:val="32"/>
        </w:rPr>
        <w:t>四、实施地点</w:t>
      </w:r>
    </w:p>
    <w:p w14:paraId="13CDDAF0">
      <w:pPr>
        <w:pStyle w:val="18"/>
        <w:spacing w:beforeAutospacing="0" w:afterAutospacing="0" w:line="560" w:lineRule="exact"/>
        <w:ind w:firstLine="640"/>
        <w:jc w:val="both"/>
        <w:rPr>
          <w:rStyle w:val="17"/>
          <w:rFonts w:ascii="仿宋_GB2312" w:hAnsi="仿宋_GB2312" w:eastAsia="仿宋_GB2312"/>
          <w:sz w:val="32"/>
          <w:szCs w:val="32"/>
        </w:rPr>
      </w:pPr>
      <w:r>
        <w:rPr>
          <w:rStyle w:val="17"/>
          <w:rFonts w:ascii="仿宋_GB2312" w:hAnsi="仿宋_GB2312" w:eastAsia="仿宋_GB2312"/>
          <w:sz w:val="32"/>
          <w:szCs w:val="32"/>
        </w:rPr>
        <w:t>义勒力特镇</w:t>
      </w:r>
      <w:r>
        <w:rPr>
          <w:rStyle w:val="17"/>
          <w:rFonts w:hint="eastAsia" w:ascii="仿宋_GB2312" w:hAnsi="仿宋_GB2312" w:eastAsia="仿宋_GB2312"/>
          <w:sz w:val="32"/>
          <w:szCs w:val="32"/>
        </w:rPr>
        <w:t>合发嘎查。</w:t>
      </w:r>
    </w:p>
    <w:p w14:paraId="4B3DD0CB">
      <w:pPr>
        <w:pStyle w:val="18"/>
        <w:spacing w:beforeAutospacing="0" w:afterAutospacing="0" w:line="560" w:lineRule="exact"/>
        <w:ind w:firstLine="640" w:firstLineChars="200"/>
        <w:jc w:val="both"/>
        <w:rPr>
          <w:rStyle w:val="17"/>
          <w:rFonts w:ascii="黑体" w:hAnsi="黑体" w:eastAsia="黑体"/>
          <w:sz w:val="32"/>
          <w:szCs w:val="32"/>
        </w:rPr>
      </w:pPr>
      <w:r>
        <w:rPr>
          <w:rStyle w:val="17"/>
          <w:rFonts w:ascii="黑体" w:hAnsi="黑体" w:eastAsia="黑体"/>
          <w:sz w:val="32"/>
          <w:szCs w:val="32"/>
        </w:rPr>
        <w:t>五、时间进度安排</w:t>
      </w:r>
    </w:p>
    <w:p w14:paraId="564B7B28">
      <w:pPr>
        <w:pStyle w:val="18"/>
        <w:spacing w:beforeAutospacing="0" w:afterAutospacing="0" w:line="560" w:lineRule="exact"/>
        <w:jc w:val="both"/>
        <w:rPr>
          <w:rStyle w:val="17"/>
          <w:rFonts w:ascii="仿宋_GB2312" w:hAnsi="仿宋_GB2312" w:eastAsia="仿宋_GB2312"/>
          <w:sz w:val="32"/>
          <w:szCs w:val="32"/>
        </w:rPr>
      </w:pPr>
      <w:r>
        <w:rPr>
          <w:rStyle w:val="17"/>
          <w:rFonts w:ascii="仿宋_GB2312" w:hAnsi="仿宋_GB2312" w:eastAsia="仿宋_GB2312"/>
          <w:sz w:val="32"/>
          <w:szCs w:val="32"/>
        </w:rPr>
        <w:t xml:space="preserve">    202</w:t>
      </w:r>
      <w:r>
        <w:rPr>
          <w:rStyle w:val="17"/>
          <w:rFonts w:hint="eastAsia" w:ascii="仿宋_GB2312" w:hAnsi="仿宋_GB2312" w:eastAsia="仿宋_GB2312"/>
          <w:sz w:val="32"/>
          <w:szCs w:val="32"/>
        </w:rPr>
        <w:t>6</w:t>
      </w:r>
      <w:r>
        <w:rPr>
          <w:rStyle w:val="17"/>
          <w:rFonts w:ascii="仿宋_GB2312" w:hAnsi="仿宋_GB2312" w:eastAsia="仿宋_GB2312"/>
          <w:sz w:val="32"/>
          <w:szCs w:val="32"/>
        </w:rPr>
        <w:t>年</w:t>
      </w:r>
      <w:r>
        <w:rPr>
          <w:rStyle w:val="17"/>
          <w:rFonts w:hint="eastAsia" w:ascii="仿宋_GB2312" w:hAnsi="仿宋_GB2312" w:eastAsia="仿宋_GB2312"/>
          <w:sz w:val="32"/>
          <w:szCs w:val="32"/>
        </w:rPr>
        <w:t>1</w:t>
      </w:r>
      <w:r>
        <w:rPr>
          <w:rStyle w:val="17"/>
          <w:rFonts w:ascii="仿宋_GB2312" w:hAnsi="仿宋_GB2312" w:eastAsia="仿宋_GB2312"/>
          <w:sz w:val="32"/>
          <w:szCs w:val="32"/>
        </w:rPr>
        <w:t>月-202</w:t>
      </w:r>
      <w:r>
        <w:rPr>
          <w:rStyle w:val="17"/>
          <w:rFonts w:hint="eastAsia" w:ascii="仿宋_GB2312" w:hAnsi="仿宋_GB2312" w:eastAsia="仿宋_GB2312"/>
          <w:sz w:val="32"/>
          <w:szCs w:val="32"/>
        </w:rPr>
        <w:t>6年12</w:t>
      </w:r>
      <w:r>
        <w:rPr>
          <w:rStyle w:val="17"/>
          <w:rFonts w:ascii="仿宋_GB2312" w:hAnsi="仿宋_GB2312" w:eastAsia="仿宋_GB2312"/>
          <w:sz w:val="32"/>
          <w:szCs w:val="32"/>
        </w:rPr>
        <w:t>月。</w:t>
      </w:r>
    </w:p>
    <w:p w14:paraId="58D44E75">
      <w:pPr>
        <w:pStyle w:val="18"/>
        <w:spacing w:beforeAutospacing="0" w:afterAutospacing="0" w:line="560" w:lineRule="exact"/>
        <w:ind w:firstLine="643" w:firstLineChars="200"/>
        <w:jc w:val="both"/>
        <w:rPr>
          <w:rStyle w:val="17"/>
          <w:rFonts w:ascii="仿宋_GB2312" w:hAnsi="仿宋_GB2312" w:eastAsia="仿宋_GB2312"/>
          <w:sz w:val="32"/>
          <w:szCs w:val="32"/>
        </w:rPr>
      </w:pPr>
      <w:r>
        <w:rPr>
          <w:rStyle w:val="17"/>
          <w:rFonts w:ascii="楷体_GB2312" w:hAnsi="楷体_GB2312" w:eastAsia="楷体_GB2312" w:cs="楷体_GB2312"/>
          <w:b/>
          <w:bCs/>
          <w:sz w:val="32"/>
          <w:szCs w:val="32"/>
        </w:rPr>
        <w:t>（一）前期准备（202</w:t>
      </w:r>
      <w:r>
        <w:rPr>
          <w:rStyle w:val="17"/>
          <w:rFonts w:hint="eastAsia" w:ascii="楷体_GB2312" w:hAnsi="楷体_GB2312" w:eastAsia="楷体_GB2312" w:cs="楷体_GB2312"/>
          <w:b/>
          <w:bCs/>
          <w:sz w:val="32"/>
          <w:szCs w:val="32"/>
        </w:rPr>
        <w:t>6</w:t>
      </w:r>
      <w:r>
        <w:rPr>
          <w:rStyle w:val="17"/>
          <w:rFonts w:ascii="楷体_GB2312" w:hAnsi="楷体_GB2312" w:eastAsia="楷体_GB2312" w:cs="楷体_GB2312"/>
          <w:b/>
          <w:bCs/>
          <w:sz w:val="32"/>
          <w:szCs w:val="32"/>
        </w:rPr>
        <w:t>年</w:t>
      </w:r>
      <w:r>
        <w:rPr>
          <w:rStyle w:val="17"/>
          <w:rFonts w:hint="eastAsia" w:ascii="楷体_GB2312" w:hAnsi="楷体_GB2312" w:eastAsia="楷体_GB2312" w:cs="楷体_GB2312"/>
          <w:b/>
          <w:bCs/>
          <w:sz w:val="32"/>
          <w:szCs w:val="32"/>
        </w:rPr>
        <w:t>1-4</w:t>
      </w:r>
      <w:r>
        <w:rPr>
          <w:rStyle w:val="17"/>
          <w:rFonts w:ascii="楷体_GB2312" w:hAnsi="楷体_GB2312" w:eastAsia="楷体_GB2312" w:cs="楷体_GB2312"/>
          <w:b/>
          <w:bCs/>
          <w:sz w:val="32"/>
          <w:szCs w:val="32"/>
        </w:rPr>
        <w:t xml:space="preserve">月） </w:t>
      </w:r>
      <w:r>
        <w:rPr>
          <w:rStyle w:val="17"/>
          <w:rFonts w:ascii="仿宋_GB2312" w:hAnsi="仿宋_GB2312" w:eastAsia="仿宋_GB2312"/>
          <w:sz w:val="32"/>
          <w:szCs w:val="32"/>
        </w:rPr>
        <w:t>确定项目实施内容及初步预算，制定实施方案，报市级审批</w:t>
      </w:r>
      <w:r>
        <w:rPr>
          <w:rStyle w:val="17"/>
          <w:rFonts w:hint="eastAsia" w:ascii="仿宋_GB2312" w:hAnsi="仿宋_GB2312" w:eastAsia="仿宋_GB2312"/>
          <w:sz w:val="32"/>
          <w:szCs w:val="32"/>
        </w:rPr>
        <w:t>。</w:t>
      </w:r>
    </w:p>
    <w:p w14:paraId="14E92D21">
      <w:pPr>
        <w:pStyle w:val="18"/>
        <w:spacing w:beforeAutospacing="0" w:afterAutospacing="0" w:line="560" w:lineRule="exact"/>
        <w:ind w:firstLine="643" w:firstLineChars="200"/>
        <w:jc w:val="both"/>
        <w:rPr>
          <w:rStyle w:val="17"/>
          <w:rFonts w:ascii="仿宋_GB2312" w:hAnsi="仿宋_GB2312" w:eastAsia="仿宋_GB2312"/>
          <w:sz w:val="32"/>
          <w:szCs w:val="32"/>
        </w:rPr>
      </w:pPr>
      <w:r>
        <w:rPr>
          <w:rStyle w:val="17"/>
          <w:rFonts w:ascii="楷体_GB2312" w:hAnsi="楷体_GB2312" w:eastAsia="楷体_GB2312" w:cs="楷体_GB2312"/>
          <w:b/>
          <w:bCs/>
          <w:sz w:val="32"/>
          <w:szCs w:val="32"/>
        </w:rPr>
        <w:t>（二）项目实施（202</w:t>
      </w:r>
      <w:r>
        <w:rPr>
          <w:rStyle w:val="17"/>
          <w:rFonts w:hint="eastAsia" w:ascii="楷体_GB2312" w:hAnsi="楷体_GB2312" w:eastAsia="楷体_GB2312" w:cs="楷体_GB2312"/>
          <w:b/>
          <w:bCs/>
          <w:sz w:val="32"/>
          <w:szCs w:val="32"/>
        </w:rPr>
        <w:t>6</w:t>
      </w:r>
      <w:r>
        <w:rPr>
          <w:rStyle w:val="17"/>
          <w:rFonts w:ascii="楷体_GB2312" w:hAnsi="楷体_GB2312" w:eastAsia="楷体_GB2312" w:cs="楷体_GB2312"/>
          <w:b/>
          <w:bCs/>
          <w:sz w:val="32"/>
          <w:szCs w:val="32"/>
        </w:rPr>
        <w:t>年</w:t>
      </w:r>
      <w:r>
        <w:rPr>
          <w:rStyle w:val="17"/>
          <w:rFonts w:hint="eastAsia" w:ascii="楷体_GB2312" w:hAnsi="楷体_GB2312" w:eastAsia="楷体_GB2312" w:cs="楷体_GB2312"/>
          <w:b/>
          <w:bCs/>
          <w:sz w:val="32"/>
          <w:szCs w:val="32"/>
        </w:rPr>
        <w:t>1</w:t>
      </w:r>
      <w:r>
        <w:rPr>
          <w:rStyle w:val="17"/>
          <w:rFonts w:ascii="楷体_GB2312" w:hAnsi="楷体_GB2312" w:eastAsia="楷体_GB2312" w:cs="楷体_GB2312"/>
          <w:b/>
          <w:bCs/>
          <w:sz w:val="32"/>
          <w:szCs w:val="32"/>
        </w:rPr>
        <w:t>月-</w:t>
      </w:r>
      <w:r>
        <w:rPr>
          <w:rStyle w:val="17"/>
          <w:rFonts w:hint="eastAsia" w:ascii="楷体_GB2312" w:hAnsi="楷体_GB2312" w:eastAsia="楷体_GB2312" w:cs="楷体_GB2312"/>
          <w:b/>
          <w:bCs/>
          <w:sz w:val="32"/>
          <w:szCs w:val="32"/>
        </w:rPr>
        <w:t>11</w:t>
      </w:r>
      <w:r>
        <w:rPr>
          <w:rStyle w:val="17"/>
          <w:rFonts w:ascii="楷体_GB2312" w:hAnsi="楷体_GB2312" w:eastAsia="楷体_GB2312" w:cs="楷体_GB2312"/>
          <w:b/>
          <w:bCs/>
          <w:sz w:val="32"/>
          <w:szCs w:val="32"/>
        </w:rPr>
        <w:t>月）</w:t>
      </w:r>
      <w:r>
        <w:rPr>
          <w:rStyle w:val="17"/>
          <w:rFonts w:ascii="仿宋_GB2312" w:hAnsi="仿宋_GB2312" w:eastAsia="仿宋_GB2312"/>
          <w:sz w:val="32"/>
          <w:szCs w:val="32"/>
        </w:rPr>
        <w:t>通过公开招标的方式确定施工单位，并要求施工单位严格按照实施方案组织施工，工程必须于</w:t>
      </w:r>
      <w:r>
        <w:rPr>
          <w:rStyle w:val="17"/>
          <w:rFonts w:hint="eastAsia" w:ascii="仿宋_GB2312" w:hAnsi="仿宋_GB2312" w:eastAsia="仿宋_GB2312"/>
          <w:sz w:val="32"/>
          <w:szCs w:val="32"/>
        </w:rPr>
        <w:t>11</w:t>
      </w:r>
      <w:r>
        <w:rPr>
          <w:rStyle w:val="17"/>
          <w:rFonts w:ascii="仿宋_GB2312" w:hAnsi="仿宋_GB2312" w:eastAsia="仿宋_GB2312"/>
          <w:sz w:val="32"/>
          <w:szCs w:val="32"/>
        </w:rPr>
        <w:t>月底之前完工。</w:t>
      </w:r>
    </w:p>
    <w:p w14:paraId="2D1328D1">
      <w:pPr>
        <w:pStyle w:val="18"/>
        <w:spacing w:beforeAutospacing="0" w:afterAutospacing="0" w:line="560" w:lineRule="exact"/>
        <w:ind w:firstLine="643" w:firstLineChars="200"/>
        <w:jc w:val="both"/>
        <w:rPr>
          <w:rStyle w:val="17"/>
          <w:rFonts w:ascii="仿宋" w:hAnsi="仿宋" w:eastAsia="仿宋"/>
          <w:sz w:val="32"/>
          <w:szCs w:val="32"/>
        </w:rPr>
      </w:pPr>
      <w:r>
        <w:rPr>
          <w:rFonts w:hint="eastAsia" w:ascii="楷体_GB2312" w:hAnsi="楷体_GB2312" w:eastAsia="楷体_GB2312" w:cs="楷体_GB2312"/>
          <w:b/>
          <w:bCs/>
          <w:sz w:val="32"/>
          <w:szCs w:val="32"/>
          <w:shd w:val="clear" w:color="auto" w:fill="FFFFFF"/>
        </w:rPr>
        <w:t>（三）检查验收、资金拨付（2026年11-12月）</w:t>
      </w:r>
      <w:r>
        <w:rPr>
          <w:rFonts w:hint="eastAsia" w:ascii="仿宋_GB2312" w:hAnsi="仿宋_GB2312" w:eastAsia="仿宋_GB2312" w:cs="仿宋_GB2312"/>
          <w:sz w:val="32"/>
          <w:szCs w:val="32"/>
          <w:shd w:val="clear" w:color="auto" w:fill="FFFFFF"/>
        </w:rPr>
        <w:t xml:space="preserve"> 镇政府组织相关人员进行初验，镇级验收合格后报审计，之后报市级主管部门验收，施工方必须严格按照镇政府确定的实施方案进行施工。资金拨付按工程进度拨款，按照程序施工单位按工程审定价的3%存入质量保证金。</w:t>
      </w:r>
    </w:p>
    <w:p w14:paraId="3FACDEF7">
      <w:pPr>
        <w:pStyle w:val="18"/>
        <w:spacing w:beforeAutospacing="0" w:afterAutospacing="0" w:line="560" w:lineRule="exact"/>
        <w:ind w:firstLine="640" w:firstLineChars="200"/>
        <w:jc w:val="both"/>
        <w:rPr>
          <w:rStyle w:val="17"/>
          <w:rFonts w:ascii="黑体" w:hAnsi="黑体" w:eastAsia="黑体"/>
          <w:sz w:val="32"/>
          <w:szCs w:val="32"/>
        </w:rPr>
      </w:pPr>
      <w:r>
        <w:rPr>
          <w:rStyle w:val="17"/>
          <w:rFonts w:ascii="黑体" w:hAnsi="黑体" w:eastAsia="黑体"/>
          <w:sz w:val="32"/>
          <w:szCs w:val="32"/>
        </w:rPr>
        <w:t>六、</w:t>
      </w:r>
      <w:r>
        <w:rPr>
          <w:rStyle w:val="17"/>
          <w:rFonts w:hint="eastAsia" w:ascii="黑体" w:hAnsi="黑体" w:eastAsia="黑体"/>
          <w:sz w:val="32"/>
          <w:szCs w:val="32"/>
        </w:rPr>
        <w:t>建设</w:t>
      </w:r>
      <w:r>
        <w:rPr>
          <w:rStyle w:val="17"/>
          <w:rFonts w:ascii="黑体" w:hAnsi="黑体" w:eastAsia="黑体"/>
          <w:sz w:val="32"/>
          <w:szCs w:val="32"/>
        </w:rPr>
        <w:t>单位</w:t>
      </w:r>
    </w:p>
    <w:p w14:paraId="26A5479D">
      <w:pPr>
        <w:pStyle w:val="18"/>
        <w:spacing w:beforeAutospacing="0" w:afterAutospacing="0" w:line="560" w:lineRule="exact"/>
        <w:ind w:firstLine="640" w:firstLineChars="200"/>
        <w:jc w:val="both"/>
        <w:rPr>
          <w:rStyle w:val="17"/>
          <w:rFonts w:ascii="仿宋_GB2312" w:hAnsi="仿宋_GB2312" w:eastAsia="仿宋_GB2312"/>
          <w:sz w:val="32"/>
          <w:szCs w:val="32"/>
        </w:rPr>
      </w:pPr>
      <w:r>
        <w:rPr>
          <w:rStyle w:val="17"/>
          <w:rFonts w:ascii="仿宋_GB2312" w:hAnsi="仿宋_GB2312" w:eastAsia="仿宋_GB2312"/>
          <w:sz w:val="32"/>
          <w:szCs w:val="32"/>
        </w:rPr>
        <w:t>义勒力特镇</w:t>
      </w:r>
      <w:r>
        <w:rPr>
          <w:rStyle w:val="17"/>
          <w:rFonts w:hint="eastAsia" w:ascii="仿宋_GB2312" w:hAnsi="仿宋_GB2312" w:eastAsia="仿宋_GB2312"/>
          <w:sz w:val="32"/>
          <w:szCs w:val="32"/>
        </w:rPr>
        <w:t>人民政府</w:t>
      </w:r>
      <w:r>
        <w:rPr>
          <w:rStyle w:val="17"/>
          <w:rFonts w:ascii="仿宋_GB2312" w:hAnsi="仿宋_GB2312" w:eastAsia="仿宋_GB2312"/>
          <w:sz w:val="32"/>
          <w:szCs w:val="32"/>
        </w:rPr>
        <w:t>。</w:t>
      </w:r>
    </w:p>
    <w:p w14:paraId="26EBCB88">
      <w:pPr>
        <w:pStyle w:val="18"/>
        <w:spacing w:beforeAutospacing="0" w:afterAutospacing="0" w:line="560" w:lineRule="exact"/>
        <w:ind w:firstLine="640" w:firstLineChars="200"/>
        <w:jc w:val="both"/>
        <w:rPr>
          <w:rStyle w:val="17"/>
          <w:rFonts w:ascii="黑体" w:hAnsi="黑体" w:eastAsia="黑体"/>
          <w:sz w:val="32"/>
          <w:szCs w:val="32"/>
        </w:rPr>
      </w:pPr>
      <w:r>
        <w:rPr>
          <w:rStyle w:val="17"/>
          <w:rFonts w:ascii="黑体" w:hAnsi="黑体" w:eastAsia="黑体"/>
          <w:sz w:val="32"/>
          <w:szCs w:val="32"/>
        </w:rPr>
        <w:t>七、</w:t>
      </w:r>
      <w:r>
        <w:rPr>
          <w:rStyle w:val="17"/>
          <w:rFonts w:hint="eastAsia" w:ascii="黑体" w:hAnsi="黑体" w:eastAsia="黑体"/>
          <w:sz w:val="32"/>
          <w:szCs w:val="32"/>
        </w:rPr>
        <w:t>行业</w:t>
      </w:r>
      <w:r>
        <w:rPr>
          <w:rStyle w:val="17"/>
          <w:rFonts w:ascii="黑体" w:hAnsi="黑体" w:eastAsia="黑体"/>
          <w:sz w:val="32"/>
          <w:szCs w:val="32"/>
        </w:rPr>
        <w:t>部门</w:t>
      </w:r>
    </w:p>
    <w:p w14:paraId="1E5CFE7A">
      <w:pPr>
        <w:pStyle w:val="18"/>
        <w:spacing w:beforeAutospacing="0" w:afterAutospacing="0" w:line="560" w:lineRule="exact"/>
        <w:ind w:firstLine="640" w:firstLineChars="200"/>
        <w:jc w:val="both"/>
        <w:rPr>
          <w:rStyle w:val="17"/>
          <w:rFonts w:ascii="仿宋_GB2312" w:hAnsi="仿宋_GB2312" w:eastAsia="仿宋_GB2312"/>
          <w:sz w:val="32"/>
          <w:szCs w:val="32"/>
        </w:rPr>
      </w:pPr>
      <w:r>
        <w:rPr>
          <w:rStyle w:val="17"/>
          <w:rFonts w:ascii="仿宋_GB2312" w:hAnsi="仿宋_GB2312" w:eastAsia="仿宋_GB2312"/>
          <w:sz w:val="32"/>
          <w:szCs w:val="32"/>
        </w:rPr>
        <w:t>乌兰浩特市</w:t>
      </w:r>
      <w:r>
        <w:rPr>
          <w:rStyle w:val="17"/>
          <w:rFonts w:hint="eastAsia" w:ascii="仿宋_GB2312" w:hAnsi="仿宋_GB2312" w:eastAsia="仿宋_GB2312"/>
          <w:sz w:val="32"/>
          <w:szCs w:val="32"/>
        </w:rPr>
        <w:t>农科局</w:t>
      </w:r>
      <w:r>
        <w:rPr>
          <w:rStyle w:val="17"/>
          <w:rFonts w:ascii="仿宋_GB2312" w:hAnsi="仿宋_GB2312" w:eastAsia="仿宋_GB2312"/>
          <w:sz w:val="32"/>
          <w:szCs w:val="32"/>
        </w:rPr>
        <w:t>。</w:t>
      </w:r>
    </w:p>
    <w:p w14:paraId="6C9213E5">
      <w:pPr>
        <w:pStyle w:val="18"/>
        <w:numPr>
          <w:ilvl w:val="0"/>
          <w:numId w:val="2"/>
        </w:numPr>
        <w:spacing w:beforeAutospacing="0" w:afterAutospacing="0" w:line="560" w:lineRule="exact"/>
        <w:ind w:firstLine="640" w:firstLineChars="200"/>
        <w:jc w:val="both"/>
        <w:rPr>
          <w:rStyle w:val="17"/>
          <w:rFonts w:ascii="黑体" w:hAnsi="黑体" w:eastAsia="黑体" w:cs="黑体"/>
          <w:color w:val="000000" w:themeColor="text1"/>
          <w:sz w:val="32"/>
          <w:szCs w:val="32"/>
          <w14:textFill>
            <w14:solidFill>
              <w14:schemeClr w14:val="tx1"/>
            </w14:solidFill>
          </w14:textFill>
        </w:rPr>
      </w:pPr>
      <w:r>
        <w:rPr>
          <w:rStyle w:val="17"/>
          <w:rFonts w:hint="eastAsia" w:ascii="黑体" w:hAnsi="黑体" w:eastAsia="黑体" w:cs="黑体"/>
          <w:color w:val="000000" w:themeColor="text1"/>
          <w:sz w:val="32"/>
          <w:szCs w:val="32"/>
          <w14:textFill>
            <w14:solidFill>
              <w14:schemeClr w14:val="tx1"/>
            </w14:solidFill>
          </w14:textFill>
        </w:rPr>
        <w:t>主管部门</w:t>
      </w:r>
    </w:p>
    <w:p w14:paraId="7DEFBD51">
      <w:pPr>
        <w:pStyle w:val="18"/>
        <w:spacing w:beforeAutospacing="0" w:afterAutospacing="0" w:line="560" w:lineRule="exact"/>
        <w:jc w:val="both"/>
        <w:rPr>
          <w:rStyle w:val="17"/>
          <w:rFonts w:ascii="仿宋_GB2312" w:hAnsi="仿宋_GB2312" w:eastAsia="仿宋_GB2312" w:cs="仿宋_GB2312"/>
          <w:color w:val="FF0000"/>
          <w:sz w:val="32"/>
          <w:szCs w:val="32"/>
        </w:rPr>
      </w:pPr>
      <w:r>
        <w:rPr>
          <w:rStyle w:val="17"/>
          <w:rFonts w:hint="eastAsia" w:ascii="仿宋_GB2312" w:hAnsi="仿宋_GB2312" w:eastAsia="仿宋_GB2312" w:cs="仿宋_GB2312"/>
          <w:color w:val="000000" w:themeColor="text1"/>
          <w:sz w:val="32"/>
          <w:szCs w:val="32"/>
          <w14:textFill>
            <w14:solidFill>
              <w14:schemeClr w14:val="tx1"/>
            </w14:solidFill>
          </w14:textFill>
        </w:rPr>
        <w:t xml:space="preserve">    乌兰浩特市民族事务委员会</w:t>
      </w:r>
      <w:r>
        <w:rPr>
          <w:rStyle w:val="17"/>
          <w:rFonts w:hint="eastAsia" w:ascii="仿宋_GB2312" w:hAnsi="仿宋_GB2312" w:eastAsia="仿宋_GB2312" w:cs="仿宋_GB2312"/>
          <w:sz w:val="32"/>
          <w:szCs w:val="32"/>
        </w:rPr>
        <w:t>。</w:t>
      </w:r>
    </w:p>
    <w:p w14:paraId="05571333">
      <w:pPr>
        <w:pStyle w:val="18"/>
        <w:spacing w:beforeAutospacing="0" w:afterAutospacing="0" w:line="560" w:lineRule="exact"/>
        <w:ind w:firstLine="640"/>
        <w:jc w:val="both"/>
        <w:rPr>
          <w:rStyle w:val="17"/>
          <w:rFonts w:ascii="黑体" w:hAnsi="黑体" w:eastAsia="黑体"/>
          <w:sz w:val="32"/>
          <w:szCs w:val="32"/>
        </w:rPr>
      </w:pPr>
      <w:r>
        <w:rPr>
          <w:rStyle w:val="17"/>
          <w:rFonts w:hint="eastAsia" w:ascii="黑体" w:hAnsi="黑体" w:eastAsia="黑体"/>
          <w:sz w:val="32"/>
          <w:szCs w:val="32"/>
        </w:rPr>
        <w:t>九</w:t>
      </w:r>
      <w:r>
        <w:rPr>
          <w:rStyle w:val="17"/>
          <w:rFonts w:ascii="黑体" w:hAnsi="黑体" w:eastAsia="黑体"/>
          <w:sz w:val="32"/>
          <w:szCs w:val="32"/>
        </w:rPr>
        <w:t>、项目概况</w:t>
      </w:r>
    </w:p>
    <w:p w14:paraId="34F36987">
      <w:pPr>
        <w:spacing w:line="560" w:lineRule="exact"/>
        <w:ind w:firstLine="640" w:firstLineChars="200"/>
        <w:rPr>
          <w:rFonts w:ascii="微软雅黑" w:hAnsi="微软雅黑" w:eastAsia="微软雅黑" w:cs="微软雅黑"/>
          <w:sz w:val="32"/>
          <w:szCs w:val="32"/>
        </w:rPr>
      </w:pPr>
      <w:r>
        <w:rPr>
          <w:rStyle w:val="17"/>
          <w:rFonts w:ascii="仿宋_GB2312" w:hAnsi="仿宋_GB2312" w:eastAsia="仿宋_GB2312"/>
          <w:sz w:val="32"/>
          <w:szCs w:val="32"/>
        </w:rPr>
        <w:t>该项目</w:t>
      </w:r>
      <w:r>
        <w:rPr>
          <w:rStyle w:val="17"/>
          <w:rFonts w:hint="eastAsia" w:ascii="仿宋_GB2312" w:hAnsi="仿宋_GB2312" w:eastAsia="仿宋_GB2312"/>
          <w:sz w:val="32"/>
          <w:szCs w:val="32"/>
        </w:rPr>
        <w:t>建设地点位于义勒力特镇合发嘎查，建设育苗冷棚11栋及相关设施（</w:t>
      </w:r>
      <w:r>
        <w:rPr>
          <w:rStyle w:val="17"/>
          <w:rFonts w:hint="eastAsia" w:ascii="宋体" w:hAnsi="宋体" w:cs="宋体"/>
          <w:sz w:val="32"/>
          <w:szCs w:val="32"/>
        </w:rPr>
        <w:t>移动式</w:t>
      </w:r>
      <w:r>
        <w:rPr>
          <w:rStyle w:val="17"/>
          <w:rFonts w:hint="eastAsia" w:ascii="仿宋_GB2312" w:hAnsi="仿宋_GB2312" w:eastAsia="仿宋_GB2312"/>
          <w:sz w:val="32"/>
          <w:szCs w:val="32"/>
        </w:rPr>
        <w:t>集装箱保鲜库、仓</w:t>
      </w:r>
      <w:r>
        <w:rPr>
          <w:rStyle w:val="17"/>
          <w:rFonts w:hint="eastAsia" w:ascii="宋体" w:hAnsi="宋体" w:cs="宋体"/>
          <w:sz w:val="32"/>
          <w:szCs w:val="32"/>
        </w:rPr>
        <w:t>储</w:t>
      </w:r>
      <w:r>
        <w:rPr>
          <w:rStyle w:val="17"/>
          <w:rFonts w:hint="eastAsia" w:ascii="仿宋_GB2312" w:hAnsi="仿宋_GB2312" w:eastAsia="仿宋_GB2312"/>
          <w:sz w:val="32"/>
          <w:szCs w:val="32"/>
        </w:rPr>
        <w:t>库等）。</w:t>
      </w:r>
    </w:p>
    <w:p w14:paraId="73C67A89">
      <w:pPr>
        <w:pStyle w:val="18"/>
        <w:spacing w:beforeAutospacing="0" w:afterAutospacing="0" w:line="560" w:lineRule="exact"/>
        <w:ind w:firstLine="640" w:firstLineChars="200"/>
        <w:jc w:val="both"/>
        <w:rPr>
          <w:rStyle w:val="17"/>
          <w:rFonts w:ascii="黑体" w:hAnsi="黑体" w:eastAsia="黑体"/>
          <w:color w:val="000000"/>
          <w:sz w:val="32"/>
          <w:szCs w:val="32"/>
        </w:rPr>
      </w:pPr>
      <w:r>
        <w:rPr>
          <w:rStyle w:val="17"/>
          <w:rFonts w:hint="eastAsia" w:ascii="黑体" w:hAnsi="黑体" w:eastAsia="黑体"/>
          <w:color w:val="000000"/>
          <w:sz w:val="32"/>
          <w:szCs w:val="32"/>
        </w:rPr>
        <w:t>十</w:t>
      </w:r>
      <w:r>
        <w:rPr>
          <w:rStyle w:val="17"/>
          <w:rFonts w:ascii="黑体" w:hAnsi="黑体" w:eastAsia="黑体"/>
          <w:color w:val="000000"/>
          <w:sz w:val="32"/>
          <w:szCs w:val="32"/>
        </w:rPr>
        <w:t>、</w:t>
      </w:r>
      <w:r>
        <w:rPr>
          <w:rStyle w:val="17"/>
          <w:rFonts w:hint="eastAsia" w:ascii="黑体" w:hAnsi="黑体" w:eastAsia="黑体"/>
          <w:color w:val="000000"/>
          <w:sz w:val="32"/>
          <w:szCs w:val="32"/>
        </w:rPr>
        <w:t>主要建设内容</w:t>
      </w:r>
    </w:p>
    <w:p w14:paraId="6A52D990">
      <w:pPr>
        <w:spacing w:line="560" w:lineRule="exact"/>
        <w:ind w:firstLine="640" w:firstLineChars="200"/>
        <w:rPr>
          <w:rStyle w:val="17"/>
          <w:rFonts w:ascii="仿宋_GB2312" w:eastAsia="仿宋_GB2312"/>
          <w:sz w:val="32"/>
          <w:szCs w:val="32"/>
        </w:rPr>
      </w:pPr>
      <w:r>
        <w:rPr>
          <w:rStyle w:val="17"/>
          <w:rFonts w:hint="eastAsia" w:ascii="仿宋_GB2312" w:eastAsia="仿宋_GB2312"/>
          <w:sz w:val="32"/>
          <w:szCs w:val="32"/>
        </w:rPr>
        <w:t>奶站西侧村集体土地11464.3平米；</w:t>
      </w:r>
    </w:p>
    <w:p w14:paraId="5E50914C">
      <w:pPr>
        <w:spacing w:line="560" w:lineRule="exact"/>
        <w:ind w:firstLine="640" w:firstLineChars="200"/>
        <w:rPr>
          <w:rStyle w:val="17"/>
          <w:rFonts w:ascii="仿宋_GB2312" w:eastAsia="仿宋_GB2312"/>
          <w:sz w:val="32"/>
          <w:szCs w:val="32"/>
        </w:rPr>
      </w:pPr>
      <w:r>
        <w:rPr>
          <w:rStyle w:val="17"/>
          <w:rFonts w:hint="eastAsia" w:ascii="仿宋_GB2312" w:eastAsia="仿宋_GB2312"/>
          <w:sz w:val="32"/>
          <w:szCs w:val="32"/>
        </w:rPr>
        <w:t>建设跨度10米大棚11栋（其中：60m长7栋、67m长3栋，52m长1栋）；100平方米集装箱仓库一座，100平方米集装箱冷库一座。</w:t>
      </w:r>
    </w:p>
    <w:p w14:paraId="7ED688CC">
      <w:pPr>
        <w:pStyle w:val="18"/>
        <w:spacing w:beforeAutospacing="0" w:afterAutospacing="0" w:line="560" w:lineRule="exact"/>
        <w:ind w:firstLine="640" w:firstLineChars="200"/>
        <w:jc w:val="both"/>
        <w:rPr>
          <w:rStyle w:val="17"/>
          <w:rFonts w:ascii="黑体" w:hAnsi="黑体" w:eastAsia="黑体"/>
          <w:color w:val="000000"/>
          <w:sz w:val="32"/>
          <w:szCs w:val="32"/>
        </w:rPr>
      </w:pPr>
      <w:r>
        <w:rPr>
          <w:rStyle w:val="17"/>
          <w:rFonts w:hint="eastAsia" w:ascii="黑体" w:hAnsi="黑体" w:eastAsia="黑体"/>
          <w:color w:val="000000"/>
          <w:sz w:val="32"/>
          <w:szCs w:val="32"/>
        </w:rPr>
        <w:t>十一、建设方案</w:t>
      </w:r>
    </w:p>
    <w:p w14:paraId="1FE57C96">
      <w:pPr>
        <w:pStyle w:val="18"/>
        <w:spacing w:beforeAutospacing="0" w:afterAutospacing="0" w:line="560" w:lineRule="exact"/>
        <w:ind w:firstLine="640" w:firstLineChars="200"/>
        <w:jc w:val="both"/>
        <w:rPr>
          <w:rStyle w:val="17"/>
          <w:rFonts w:ascii="黑体" w:hAnsi="黑体" w:eastAsia="黑体"/>
          <w:color w:val="000000"/>
          <w:sz w:val="32"/>
          <w:szCs w:val="32"/>
        </w:rPr>
      </w:pPr>
      <w:r>
        <w:rPr>
          <w:rStyle w:val="17"/>
          <w:rFonts w:hint="eastAsia" w:ascii="黑体" w:hAnsi="黑体" w:eastAsia="黑体"/>
          <w:color w:val="000000"/>
          <w:sz w:val="32"/>
          <w:szCs w:val="32"/>
        </w:rPr>
        <w:t>（一）育苗棚建设</w:t>
      </w:r>
    </w:p>
    <w:p w14:paraId="682CA404">
      <w:pPr>
        <w:spacing w:line="560" w:lineRule="exact"/>
        <w:ind w:firstLine="640" w:firstLineChars="200"/>
        <w:rPr>
          <w:rStyle w:val="17"/>
          <w:rFonts w:ascii="仿宋_GB2312" w:eastAsia="仿宋_GB2312"/>
          <w:sz w:val="32"/>
          <w:szCs w:val="32"/>
        </w:rPr>
      </w:pPr>
      <w:r>
        <w:rPr>
          <w:rStyle w:val="17"/>
          <w:rFonts w:hint="eastAsia" w:ascii="仿宋_GB2312" w:eastAsia="仿宋_GB2312"/>
          <w:sz w:val="32"/>
          <w:szCs w:val="32"/>
        </w:rPr>
        <w:t>棚内平整并回填种植土30cm厚，保证种植土厚度在40cm以上。土壤内掺≥10%农家肥。</w:t>
      </w:r>
    </w:p>
    <w:p w14:paraId="716E5DA3">
      <w:pPr>
        <w:spacing w:line="560" w:lineRule="exact"/>
        <w:ind w:firstLine="640" w:firstLineChars="200"/>
        <w:rPr>
          <w:rStyle w:val="17"/>
          <w:rFonts w:ascii="仿宋_GB2312" w:eastAsia="仿宋_GB2312"/>
          <w:sz w:val="32"/>
          <w:szCs w:val="32"/>
        </w:rPr>
      </w:pPr>
      <w:r>
        <w:rPr>
          <w:rStyle w:val="17"/>
          <w:rFonts w:hint="eastAsia" w:ascii="仿宋_GB2312" w:eastAsia="仿宋_GB2312"/>
          <w:sz w:val="32"/>
          <w:szCs w:val="32"/>
        </w:rPr>
        <w:t>主体结构：</w:t>
      </w:r>
    </w:p>
    <w:p w14:paraId="7743EC05">
      <w:pPr>
        <w:spacing w:line="560" w:lineRule="exact"/>
        <w:ind w:firstLine="640" w:firstLineChars="200"/>
        <w:rPr>
          <w:rStyle w:val="17"/>
          <w:rFonts w:ascii="仿宋_GB2312" w:eastAsia="仿宋_GB2312"/>
          <w:sz w:val="32"/>
          <w:szCs w:val="32"/>
        </w:rPr>
      </w:pPr>
      <w:r>
        <w:rPr>
          <w:rStyle w:val="17"/>
          <w:rFonts w:hint="eastAsia" w:ascii="仿宋_GB2312" w:eastAsia="仿宋_GB2312"/>
          <w:sz w:val="32"/>
          <w:szCs w:val="32"/>
        </w:rPr>
        <w:t>1、温室主钢架采用70*30*2mm椭圆钢骨架,主梁之间用DN20*1.5镀锌钢管连接。</w:t>
      </w:r>
    </w:p>
    <w:p w14:paraId="32166BBB">
      <w:pPr>
        <w:spacing w:line="560" w:lineRule="exact"/>
        <w:ind w:firstLine="640" w:firstLineChars="200"/>
        <w:rPr>
          <w:rStyle w:val="17"/>
          <w:rFonts w:ascii="仿宋_GB2312" w:eastAsia="仿宋_GB2312" w:hAnsiTheme="minorHAnsi"/>
          <w:sz w:val="32"/>
          <w:szCs w:val="32"/>
        </w:rPr>
      </w:pPr>
      <w:r>
        <w:rPr>
          <w:rStyle w:val="17"/>
          <w:rFonts w:hint="eastAsia" w:ascii="仿宋_GB2312" w:eastAsia="仿宋_GB2312" w:hAnsiTheme="minorHAnsi"/>
          <w:sz w:val="32"/>
          <w:szCs w:val="32"/>
        </w:rPr>
        <w:t>2、骨架各部分用钢结构大棚专用连接件连接。</w:t>
      </w:r>
    </w:p>
    <w:p w14:paraId="39E30E03">
      <w:pPr>
        <w:spacing w:line="560" w:lineRule="exact"/>
        <w:ind w:firstLine="640" w:firstLineChars="200"/>
        <w:rPr>
          <w:rStyle w:val="17"/>
          <w:rFonts w:ascii="仿宋_GB2312" w:eastAsia="仿宋_GB2312" w:hAnsiTheme="minorHAnsi"/>
          <w:sz w:val="32"/>
          <w:szCs w:val="32"/>
        </w:rPr>
      </w:pPr>
      <w:r>
        <w:rPr>
          <w:rStyle w:val="17"/>
          <w:rFonts w:hint="eastAsia" w:ascii="仿宋_GB2312" w:eastAsia="仿宋_GB2312" w:hAnsiTheme="minorHAnsi"/>
          <w:sz w:val="32"/>
          <w:szCs w:val="32"/>
        </w:rPr>
        <w:t>3、拱棚覆盖采用塑料薄膜（PO膜12丝），用大棚膜专用卡槽和卡簧固定于钢骨架上，并用棚绳固定。</w:t>
      </w:r>
    </w:p>
    <w:p w14:paraId="5055DD1D">
      <w:pPr>
        <w:spacing w:line="560" w:lineRule="exact"/>
        <w:ind w:firstLine="640" w:firstLineChars="200"/>
        <w:rPr>
          <w:rStyle w:val="17"/>
          <w:rFonts w:ascii="仿宋_GB2312" w:eastAsia="仿宋_GB2312" w:hAnsiTheme="minorHAnsi"/>
          <w:sz w:val="32"/>
          <w:szCs w:val="32"/>
        </w:rPr>
      </w:pPr>
      <w:r>
        <w:rPr>
          <w:rStyle w:val="17"/>
          <w:rFonts w:hint="eastAsia" w:ascii="仿宋_GB2312" w:eastAsia="仿宋_GB2312" w:hAnsiTheme="minorHAnsi"/>
          <w:sz w:val="32"/>
          <w:szCs w:val="32"/>
        </w:rPr>
        <w:t>4、钢架大棚两侧纵向设1.0m宽通风口，设置手动卷膜器控制开启。</w:t>
      </w:r>
    </w:p>
    <w:p w14:paraId="0FBD9736">
      <w:pPr>
        <w:spacing w:line="560" w:lineRule="exact"/>
        <w:ind w:firstLine="640" w:firstLineChars="200"/>
        <w:rPr>
          <w:rStyle w:val="17"/>
          <w:rFonts w:ascii="仿宋_GB2312" w:eastAsia="仿宋_GB2312"/>
          <w:sz w:val="32"/>
          <w:szCs w:val="32"/>
        </w:rPr>
      </w:pPr>
      <w:r>
        <w:rPr>
          <w:rStyle w:val="17"/>
          <w:rFonts w:hint="eastAsia" w:ascii="仿宋_GB2312" w:eastAsia="仿宋_GB2312"/>
          <w:sz w:val="32"/>
          <w:szCs w:val="32"/>
        </w:rPr>
        <w:t>5、棚内配置施肥罐，微喷头，水源由农用井引来，埋地铺设干管规格De63，De32支管引入棚内。</w:t>
      </w:r>
    </w:p>
    <w:p w14:paraId="009A0084">
      <w:pPr>
        <w:spacing w:line="560" w:lineRule="exact"/>
        <w:ind w:firstLine="640" w:firstLineChars="200"/>
        <w:rPr>
          <w:rStyle w:val="17"/>
          <w:rFonts w:ascii="仿宋_GB2312" w:eastAsia="仿宋_GB2312"/>
          <w:sz w:val="32"/>
          <w:szCs w:val="32"/>
        </w:rPr>
      </w:pPr>
      <w:r>
        <w:rPr>
          <w:rStyle w:val="17"/>
          <w:rFonts w:hint="eastAsia" w:ascii="仿宋_GB2312" w:eastAsia="仿宋_GB2312"/>
          <w:sz w:val="32"/>
          <w:szCs w:val="32"/>
        </w:rPr>
        <w:t>6、棚区设100m深农用井2眼，配套水泵、电缆、配电箱等；</w:t>
      </w:r>
    </w:p>
    <w:p w14:paraId="679548D4">
      <w:pPr>
        <w:spacing w:line="560" w:lineRule="exact"/>
        <w:ind w:firstLine="640" w:firstLineChars="200"/>
        <w:rPr>
          <w:rStyle w:val="17"/>
          <w:rFonts w:ascii="仿宋_GB2312" w:eastAsia="仿宋_GB2312"/>
          <w:sz w:val="32"/>
          <w:szCs w:val="32"/>
        </w:rPr>
      </w:pPr>
      <w:r>
        <w:rPr>
          <w:rStyle w:val="17"/>
          <w:rFonts w:hint="eastAsia" w:ascii="仿宋_GB2312" w:eastAsia="仿宋_GB2312"/>
          <w:sz w:val="32"/>
          <w:szCs w:val="32"/>
        </w:rPr>
        <w:t>7、修建4m宽砂石路100m</w:t>
      </w:r>
    </w:p>
    <w:p w14:paraId="4F9EF72D">
      <w:pPr>
        <w:spacing w:line="560" w:lineRule="exact"/>
        <w:ind w:firstLine="640" w:firstLineChars="200"/>
        <w:rPr>
          <w:rStyle w:val="17"/>
          <w:rFonts w:ascii="仿宋_GB2312" w:eastAsia="仿宋_GB2312"/>
          <w:sz w:val="32"/>
          <w:szCs w:val="32"/>
        </w:rPr>
      </w:pPr>
      <w:r>
        <w:rPr>
          <w:rStyle w:val="17"/>
          <w:rFonts w:hint="eastAsia" w:ascii="仿宋_GB2312" w:eastAsia="仿宋_GB2312"/>
          <w:sz w:val="32"/>
          <w:szCs w:val="32"/>
        </w:rPr>
        <w:t>（二）</w:t>
      </w:r>
      <w:r>
        <w:rPr>
          <w:rStyle w:val="17"/>
          <w:rFonts w:hint="eastAsia" w:ascii="宋体" w:hAnsi="宋体" w:cs="宋体"/>
          <w:sz w:val="32"/>
          <w:szCs w:val="32"/>
        </w:rPr>
        <w:t>移动仓储库</w:t>
      </w:r>
      <w:r>
        <w:rPr>
          <w:rStyle w:val="17"/>
          <w:rFonts w:hint="eastAsia" w:ascii="仿宋_GB2312" w:eastAsia="仿宋_GB2312"/>
          <w:sz w:val="32"/>
          <w:szCs w:val="32"/>
        </w:rPr>
        <w:t>、</w:t>
      </w:r>
      <w:r>
        <w:rPr>
          <w:rStyle w:val="17"/>
          <w:rFonts w:hint="eastAsia" w:ascii="宋体" w:hAnsi="宋体" w:cs="宋体"/>
          <w:sz w:val="32"/>
          <w:szCs w:val="32"/>
        </w:rPr>
        <w:t>保鲜库</w:t>
      </w:r>
    </w:p>
    <w:p w14:paraId="6B3E871C">
      <w:pPr>
        <w:spacing w:line="560" w:lineRule="exact"/>
        <w:ind w:firstLine="640" w:firstLineChars="200"/>
        <w:rPr>
          <w:rStyle w:val="17"/>
          <w:rFonts w:ascii="仿宋_GB2312" w:eastAsia="仿宋_GB2312" w:hAnsiTheme="minorHAnsi"/>
          <w:sz w:val="32"/>
          <w:szCs w:val="32"/>
        </w:rPr>
      </w:pPr>
      <w:r>
        <w:rPr>
          <w:rStyle w:val="17"/>
          <w:rFonts w:hint="eastAsia" w:ascii="仿宋_GB2312" w:eastAsia="仿宋_GB2312" w:hAnsiTheme="minorHAnsi"/>
          <w:sz w:val="32"/>
          <w:szCs w:val="32"/>
        </w:rPr>
        <w:t>购买成品集装箱改装，冷库保温采用聚氨酯现场发泡制作，安装保温门，仓库安装防盗门，</w:t>
      </w:r>
    </w:p>
    <w:p w14:paraId="6F077218">
      <w:pPr>
        <w:spacing w:line="560" w:lineRule="exact"/>
        <w:ind w:firstLine="640" w:firstLineChars="200"/>
        <w:rPr>
          <w:rStyle w:val="17"/>
          <w:rFonts w:ascii="仿宋_GB2312" w:eastAsia="仿宋_GB2312" w:hAnsiTheme="minorHAnsi"/>
          <w:sz w:val="32"/>
          <w:szCs w:val="32"/>
        </w:rPr>
      </w:pPr>
      <w:r>
        <w:rPr>
          <w:rStyle w:val="17"/>
          <w:rFonts w:hint="eastAsia" w:ascii="仿宋_GB2312" w:eastAsia="仿宋_GB2312" w:hAnsiTheme="minorHAnsi"/>
          <w:sz w:val="32"/>
          <w:szCs w:val="32"/>
        </w:rPr>
        <w:t>仓库断桥铝采光窗，设防盗栏杆，冷库不设窗</w:t>
      </w:r>
    </w:p>
    <w:p w14:paraId="027DD548">
      <w:pPr>
        <w:spacing w:line="560" w:lineRule="exact"/>
        <w:ind w:firstLine="640" w:firstLineChars="200"/>
        <w:rPr>
          <w:rStyle w:val="17"/>
          <w:rFonts w:ascii="仿宋_GB2312" w:eastAsia="仿宋_GB2312"/>
          <w:sz w:val="32"/>
          <w:szCs w:val="32"/>
        </w:rPr>
      </w:pPr>
      <w:r>
        <w:rPr>
          <w:rStyle w:val="17"/>
          <w:rFonts w:hint="eastAsia" w:ascii="仿宋_GB2312" w:eastAsia="仿宋_GB2312"/>
          <w:sz w:val="32"/>
          <w:szCs w:val="32"/>
        </w:rPr>
        <w:t>房顶设置吊耳，便于运输。</w:t>
      </w:r>
    </w:p>
    <w:p w14:paraId="1C706E65">
      <w:pPr>
        <w:pStyle w:val="18"/>
        <w:spacing w:beforeAutospacing="0" w:afterAutospacing="0" w:line="560" w:lineRule="exact"/>
        <w:ind w:firstLine="640" w:firstLineChars="200"/>
        <w:jc w:val="both"/>
        <w:rPr>
          <w:rStyle w:val="17"/>
          <w:rFonts w:hint="eastAsia" w:ascii="黑体" w:hAnsi="黑体" w:eastAsia="黑体" w:cs="Times New Roman"/>
          <w:color w:val="000000"/>
          <w:sz w:val="32"/>
          <w:szCs w:val="32"/>
        </w:rPr>
      </w:pPr>
      <w:r>
        <w:rPr>
          <w:rStyle w:val="17"/>
          <w:rFonts w:hint="eastAsia" w:ascii="黑体" w:hAnsi="黑体" w:eastAsia="黑体" w:cs="Times New Roman"/>
          <w:color w:val="000000"/>
          <w:sz w:val="32"/>
          <w:szCs w:val="32"/>
        </w:rPr>
        <w:t>十二、投资估算</w:t>
      </w:r>
    </w:p>
    <w:p w14:paraId="29B981A5">
      <w:pPr>
        <w:spacing w:line="560" w:lineRule="exact"/>
        <w:rPr>
          <w:rStyle w:val="17"/>
          <w:rFonts w:hint="eastAsia" w:ascii="仿宋_GB2312" w:eastAsia="仿宋_GB2312"/>
          <w:sz w:val="32"/>
          <w:szCs w:val="32"/>
        </w:rPr>
      </w:pPr>
      <w:r>
        <w:rPr>
          <w:rStyle w:val="17"/>
          <w:rFonts w:hint="eastAsia" w:ascii="仿宋_GB2312" w:eastAsia="仿宋_GB2312"/>
          <w:sz w:val="32"/>
          <w:szCs w:val="32"/>
        </w:rPr>
        <w:t>（一）建筑安装工程估算表</w:t>
      </w:r>
    </w:p>
    <w:p w14:paraId="53B8696B">
      <w:pPr>
        <w:pStyle w:val="2"/>
        <w:rPr>
          <w:rStyle w:val="17"/>
          <w:rFonts w:hint="eastAsia" w:ascii="仿宋_GB2312" w:eastAsia="仿宋_GB2312"/>
          <w:sz w:val="32"/>
          <w:szCs w:val="32"/>
        </w:rPr>
      </w:pPr>
    </w:p>
    <w:p w14:paraId="08FC2DE7">
      <w:pPr>
        <w:rPr>
          <w:rFonts w:hint="eastAsia"/>
        </w:rPr>
      </w:pPr>
    </w:p>
    <w:p w14:paraId="087E86B6">
      <w:pPr>
        <w:pStyle w:val="2"/>
      </w:pPr>
    </w:p>
    <w:tbl>
      <w:tblPr>
        <w:tblStyle w:val="13"/>
        <w:tblW w:w="4998" w:type="pct"/>
        <w:tblInd w:w="0" w:type="dxa"/>
        <w:tblLayout w:type="autofit"/>
        <w:tblCellMar>
          <w:top w:w="0" w:type="dxa"/>
          <w:left w:w="108" w:type="dxa"/>
          <w:bottom w:w="0" w:type="dxa"/>
          <w:right w:w="108" w:type="dxa"/>
        </w:tblCellMar>
      </w:tblPr>
      <w:tblGrid>
        <w:gridCol w:w="752"/>
        <w:gridCol w:w="4322"/>
        <w:gridCol w:w="984"/>
        <w:gridCol w:w="1042"/>
        <w:gridCol w:w="1957"/>
      </w:tblGrid>
      <w:tr w14:paraId="0DB015C5">
        <w:tblPrEx>
          <w:tblCellMar>
            <w:top w:w="0" w:type="dxa"/>
            <w:left w:w="108" w:type="dxa"/>
            <w:bottom w:w="0" w:type="dxa"/>
            <w:right w:w="108" w:type="dxa"/>
          </w:tblCellMar>
        </w:tblPrEx>
        <w:trPr>
          <w:trHeight w:val="1476" w:hRule="atLeast"/>
        </w:trPr>
        <w:tc>
          <w:tcPr>
            <w:tcW w:w="415" w:type="pct"/>
            <w:tcBorders>
              <w:top w:val="single" w:color="000000" w:sz="4" w:space="0"/>
              <w:left w:val="single" w:color="000000" w:sz="4" w:space="0"/>
              <w:bottom w:val="single" w:color="000000" w:sz="4" w:space="0"/>
              <w:right w:val="single" w:color="000000" w:sz="4" w:space="0"/>
            </w:tcBorders>
            <w:shd w:val="clear" w:color="auto" w:fill="E4EAF2"/>
            <w:vAlign w:val="center"/>
          </w:tcPr>
          <w:p w14:paraId="2372781C">
            <w:pPr>
              <w:jc w:val="center"/>
              <w:textAlignment w:val="center"/>
              <w:rPr>
                <w:rFonts w:ascii="宋体" w:hAnsi="宋体" w:cs="宋体"/>
                <w:color w:val="262626"/>
                <w:sz w:val="22"/>
                <w:szCs w:val="22"/>
              </w:rPr>
            </w:pPr>
            <w:r>
              <w:rPr>
                <w:rFonts w:hint="eastAsia" w:ascii="宋体" w:hAnsi="宋体" w:cs="宋体"/>
                <w:color w:val="262626"/>
                <w:kern w:val="0"/>
                <w:sz w:val="22"/>
                <w:szCs w:val="22"/>
              </w:rPr>
              <w:t>序号</w:t>
            </w:r>
          </w:p>
        </w:tc>
        <w:tc>
          <w:tcPr>
            <w:tcW w:w="2385" w:type="pct"/>
            <w:tcBorders>
              <w:top w:val="single" w:color="000000" w:sz="4" w:space="0"/>
              <w:left w:val="single" w:color="000000" w:sz="4" w:space="0"/>
              <w:bottom w:val="single" w:color="000000" w:sz="4" w:space="0"/>
              <w:right w:val="single" w:color="000000" w:sz="4" w:space="0"/>
            </w:tcBorders>
            <w:shd w:val="clear" w:color="auto" w:fill="E4EAF2"/>
            <w:vAlign w:val="center"/>
          </w:tcPr>
          <w:p w14:paraId="669428FC">
            <w:pPr>
              <w:jc w:val="center"/>
              <w:textAlignment w:val="center"/>
              <w:rPr>
                <w:rFonts w:ascii="宋体" w:hAnsi="宋体" w:cs="宋体"/>
                <w:color w:val="262626"/>
                <w:sz w:val="22"/>
                <w:szCs w:val="22"/>
              </w:rPr>
            </w:pPr>
            <w:r>
              <w:rPr>
                <w:rFonts w:hint="eastAsia" w:ascii="宋体" w:hAnsi="宋体" w:cs="宋体"/>
                <w:color w:val="262626"/>
                <w:kern w:val="0"/>
                <w:sz w:val="22"/>
                <w:szCs w:val="22"/>
              </w:rPr>
              <w:t>名称</w:t>
            </w:r>
          </w:p>
        </w:tc>
        <w:tc>
          <w:tcPr>
            <w:tcW w:w="543" w:type="pct"/>
            <w:tcBorders>
              <w:top w:val="single" w:color="000000" w:sz="4" w:space="0"/>
              <w:left w:val="single" w:color="000000" w:sz="4" w:space="0"/>
              <w:bottom w:val="single" w:color="000000" w:sz="4" w:space="0"/>
              <w:right w:val="single" w:color="000000" w:sz="4" w:space="0"/>
            </w:tcBorders>
            <w:shd w:val="clear" w:color="auto" w:fill="E4EAF2"/>
            <w:vAlign w:val="center"/>
          </w:tcPr>
          <w:p w14:paraId="60504ECE">
            <w:pPr>
              <w:jc w:val="center"/>
              <w:textAlignment w:val="center"/>
              <w:rPr>
                <w:rFonts w:hint="default" w:ascii="宋体" w:hAnsi="宋体" w:eastAsia="宋体" w:cs="宋体"/>
                <w:color w:val="262626"/>
                <w:sz w:val="22"/>
                <w:szCs w:val="22"/>
                <w:lang w:val="en-US" w:eastAsia="zh-CN"/>
              </w:rPr>
            </w:pPr>
            <w:r>
              <w:rPr>
                <w:rFonts w:hint="eastAsia" w:ascii="宋体" w:hAnsi="宋体" w:cs="宋体"/>
                <w:color w:val="262626"/>
                <w:kern w:val="0"/>
                <w:sz w:val="22"/>
                <w:szCs w:val="22"/>
              </w:rPr>
              <w:t>建设面积</w:t>
            </w:r>
            <w:r>
              <w:rPr>
                <w:rFonts w:hint="eastAsia" w:ascii="宋体" w:hAnsi="宋体" w:cs="宋体"/>
                <w:color w:val="262626"/>
                <w:kern w:val="0"/>
                <w:sz w:val="22"/>
                <w:szCs w:val="22"/>
                <w:lang w:eastAsia="zh-CN"/>
              </w:rPr>
              <w:t>（</w:t>
            </w:r>
            <w:r>
              <w:rPr>
                <w:rFonts w:hint="eastAsia" w:ascii="宋体" w:hAnsi="宋体" w:cs="宋体"/>
                <w:color w:val="262626"/>
                <w:kern w:val="0"/>
                <w:sz w:val="22"/>
                <w:szCs w:val="22"/>
                <w:lang w:val="en-US" w:eastAsia="zh-CN"/>
              </w:rPr>
              <w:t>㎡、套)</w:t>
            </w:r>
          </w:p>
        </w:tc>
        <w:tc>
          <w:tcPr>
            <w:tcW w:w="575" w:type="pct"/>
            <w:tcBorders>
              <w:top w:val="single" w:color="000000" w:sz="4" w:space="0"/>
              <w:left w:val="single" w:color="000000" w:sz="4" w:space="0"/>
              <w:bottom w:val="single" w:color="000000" w:sz="4" w:space="0"/>
              <w:right w:val="single" w:color="000000" w:sz="4" w:space="0"/>
            </w:tcBorders>
            <w:shd w:val="clear" w:color="auto" w:fill="E4EAF2"/>
            <w:vAlign w:val="center"/>
          </w:tcPr>
          <w:p w14:paraId="4F18F48D">
            <w:pPr>
              <w:jc w:val="center"/>
              <w:textAlignment w:val="center"/>
              <w:rPr>
                <w:rFonts w:hint="default" w:ascii="宋体" w:hAnsi="宋体" w:eastAsia="宋体" w:cs="宋体"/>
                <w:color w:val="262626"/>
                <w:sz w:val="22"/>
                <w:szCs w:val="22"/>
                <w:lang w:val="en-US" w:eastAsia="zh-CN"/>
              </w:rPr>
            </w:pPr>
            <w:r>
              <w:rPr>
                <w:rFonts w:hint="eastAsia" w:ascii="宋体" w:hAnsi="宋体" w:cs="宋体"/>
                <w:color w:val="262626"/>
                <w:kern w:val="0"/>
                <w:sz w:val="22"/>
                <w:szCs w:val="22"/>
              </w:rPr>
              <w:t>单位造价</w:t>
            </w:r>
            <w:r>
              <w:rPr>
                <w:rFonts w:hint="eastAsia" w:ascii="宋体" w:hAnsi="宋体" w:cs="宋体"/>
                <w:color w:val="262626"/>
                <w:kern w:val="0"/>
                <w:sz w:val="22"/>
                <w:szCs w:val="22"/>
                <w:lang w:val="en-US" w:eastAsia="zh-CN"/>
              </w:rPr>
              <w:t>(元)</w:t>
            </w:r>
          </w:p>
        </w:tc>
        <w:tc>
          <w:tcPr>
            <w:tcW w:w="1080" w:type="pct"/>
            <w:tcBorders>
              <w:top w:val="single" w:color="000000" w:sz="4" w:space="0"/>
              <w:left w:val="single" w:color="000000" w:sz="4" w:space="0"/>
              <w:bottom w:val="single" w:color="000000" w:sz="4" w:space="0"/>
              <w:right w:val="single" w:color="000000" w:sz="4" w:space="0"/>
            </w:tcBorders>
            <w:shd w:val="clear" w:color="auto" w:fill="E4EAF2"/>
            <w:vAlign w:val="center"/>
          </w:tcPr>
          <w:p w14:paraId="44517414">
            <w:pPr>
              <w:jc w:val="center"/>
              <w:textAlignment w:val="center"/>
              <w:rPr>
                <w:rFonts w:ascii="宋体" w:hAnsi="宋体" w:cs="宋体"/>
                <w:color w:val="262626"/>
                <w:sz w:val="22"/>
                <w:szCs w:val="22"/>
              </w:rPr>
            </w:pPr>
            <w:r>
              <w:rPr>
                <w:rFonts w:hint="eastAsia" w:ascii="宋体" w:hAnsi="宋体" w:cs="宋体"/>
                <w:color w:val="262626"/>
                <w:kern w:val="0"/>
                <w:sz w:val="22"/>
                <w:szCs w:val="22"/>
              </w:rPr>
              <w:t>金额</w:t>
            </w:r>
          </w:p>
        </w:tc>
      </w:tr>
      <w:tr w14:paraId="57A7505E">
        <w:tblPrEx>
          <w:tblCellMar>
            <w:top w:w="0" w:type="dxa"/>
            <w:left w:w="108" w:type="dxa"/>
            <w:bottom w:w="0" w:type="dxa"/>
            <w:right w:w="108" w:type="dxa"/>
          </w:tblCellMar>
        </w:tblPrEx>
        <w:trPr>
          <w:trHeight w:val="1237"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217748EE">
            <w:pPr>
              <w:textAlignment w:val="center"/>
              <w:rPr>
                <w:rFonts w:ascii="宋体" w:hAnsi="宋体" w:cs="宋体"/>
                <w:color w:val="262626"/>
                <w:sz w:val="22"/>
                <w:szCs w:val="22"/>
              </w:rPr>
            </w:pPr>
            <w:bookmarkStart w:id="0" w:name="_GoBack" w:colFirst="0" w:colLast="4"/>
            <w:r>
              <w:rPr>
                <w:rFonts w:hint="eastAsia" w:ascii="宋体" w:hAnsi="宋体" w:cs="宋体"/>
                <w:color w:val="262626"/>
                <w:kern w:val="0"/>
                <w:sz w:val="22"/>
                <w:szCs w:val="22"/>
              </w:rPr>
              <w:t>1</w:t>
            </w:r>
          </w:p>
        </w:tc>
        <w:tc>
          <w:tcPr>
            <w:tcW w:w="238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293B9C1D">
            <w:pPr>
              <w:jc w:val="left"/>
              <w:textAlignment w:val="center"/>
              <w:rPr>
                <w:rFonts w:ascii="宋体" w:hAnsi="宋体" w:cs="宋体"/>
                <w:color w:val="262626"/>
                <w:sz w:val="22"/>
                <w:szCs w:val="22"/>
              </w:rPr>
            </w:pPr>
            <w:r>
              <w:rPr>
                <w:rFonts w:hint="eastAsia" w:ascii="宋体" w:hAnsi="宋体" w:cs="宋体"/>
                <w:color w:val="262626"/>
                <w:kern w:val="0"/>
                <w:sz w:val="22"/>
                <w:szCs w:val="22"/>
              </w:rPr>
              <w:t>义勒力特镇合发嘎查冷棚建设项目（11栋）</w:t>
            </w:r>
          </w:p>
        </w:tc>
        <w:tc>
          <w:tcPr>
            <w:tcW w:w="543"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5FB57F84">
            <w:pPr>
              <w:jc w:val="right"/>
              <w:textAlignment w:val="center"/>
              <w:rPr>
                <w:rFonts w:ascii="宋体" w:hAnsi="宋体" w:cs="宋体"/>
                <w:color w:val="262626"/>
                <w:sz w:val="22"/>
                <w:szCs w:val="22"/>
              </w:rPr>
            </w:pPr>
            <w:r>
              <w:rPr>
                <w:rFonts w:hint="eastAsia" w:ascii="宋体" w:hAnsi="宋体" w:cs="宋体"/>
                <w:color w:val="262626"/>
                <w:kern w:val="0"/>
                <w:sz w:val="22"/>
                <w:szCs w:val="22"/>
              </w:rPr>
              <w:t>6730</w:t>
            </w:r>
          </w:p>
        </w:tc>
        <w:tc>
          <w:tcPr>
            <w:tcW w:w="57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4D87E9F8">
            <w:pPr>
              <w:jc w:val="right"/>
              <w:textAlignment w:val="center"/>
              <w:rPr>
                <w:rFonts w:ascii="宋体" w:hAnsi="宋体" w:cs="宋体"/>
                <w:color w:val="262626"/>
                <w:sz w:val="22"/>
                <w:szCs w:val="22"/>
              </w:rPr>
            </w:pPr>
            <w:r>
              <w:rPr>
                <w:rFonts w:hint="eastAsia" w:ascii="宋体" w:hAnsi="宋体" w:cs="宋体"/>
                <w:color w:val="262626"/>
                <w:kern w:val="0"/>
                <w:sz w:val="22"/>
                <w:szCs w:val="22"/>
              </w:rPr>
              <w:t xml:space="preserve">133.73 </w:t>
            </w:r>
          </w:p>
        </w:tc>
        <w:tc>
          <w:tcPr>
            <w:tcW w:w="1080"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6A809C83">
            <w:pPr>
              <w:jc w:val="right"/>
              <w:textAlignment w:val="center"/>
              <w:rPr>
                <w:rFonts w:ascii="宋体" w:hAnsi="宋体" w:cs="宋体"/>
                <w:color w:val="262626"/>
                <w:sz w:val="22"/>
                <w:szCs w:val="22"/>
              </w:rPr>
            </w:pPr>
            <w:r>
              <w:rPr>
                <w:rFonts w:hint="eastAsia" w:ascii="宋体" w:hAnsi="宋体" w:cs="宋体"/>
                <w:color w:val="262626"/>
                <w:kern w:val="0"/>
                <w:sz w:val="22"/>
                <w:szCs w:val="22"/>
              </w:rPr>
              <w:t>999993.54</w:t>
            </w:r>
          </w:p>
        </w:tc>
      </w:tr>
      <w:tr w14:paraId="0707D1A0">
        <w:tblPrEx>
          <w:tblCellMar>
            <w:top w:w="0" w:type="dxa"/>
            <w:left w:w="108" w:type="dxa"/>
            <w:bottom w:w="0" w:type="dxa"/>
            <w:right w:w="108" w:type="dxa"/>
          </w:tblCellMar>
        </w:tblPrEx>
        <w:trPr>
          <w:trHeight w:val="953"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3FEB442F">
            <w:pPr>
              <w:textAlignment w:val="center"/>
              <w:rPr>
                <w:rFonts w:ascii="宋体" w:hAnsi="宋体" w:cs="宋体"/>
                <w:color w:val="262626"/>
                <w:sz w:val="22"/>
                <w:szCs w:val="22"/>
              </w:rPr>
            </w:pPr>
            <w:r>
              <w:rPr>
                <w:rFonts w:hint="eastAsia" w:ascii="宋体" w:hAnsi="宋体" w:cs="宋体"/>
                <w:color w:val="262626"/>
                <w:kern w:val="0"/>
                <w:sz w:val="22"/>
                <w:szCs w:val="22"/>
              </w:rPr>
              <w:t>1.1</w:t>
            </w:r>
          </w:p>
        </w:tc>
        <w:tc>
          <w:tcPr>
            <w:tcW w:w="238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314E94A7">
            <w:pPr>
              <w:jc w:val="left"/>
              <w:textAlignment w:val="center"/>
              <w:rPr>
                <w:rFonts w:ascii="宋体" w:hAnsi="宋体" w:cs="宋体"/>
                <w:color w:val="262626"/>
                <w:sz w:val="22"/>
                <w:szCs w:val="22"/>
              </w:rPr>
            </w:pPr>
            <w:r>
              <w:rPr>
                <w:rFonts w:hint="eastAsia" w:ascii="宋体" w:hAnsi="宋体" w:cs="宋体"/>
                <w:color w:val="262626"/>
                <w:kern w:val="0"/>
                <w:sz w:val="22"/>
                <w:szCs w:val="22"/>
              </w:rPr>
              <w:t>种植土及基础土方工程</w:t>
            </w:r>
          </w:p>
        </w:tc>
        <w:tc>
          <w:tcPr>
            <w:tcW w:w="543"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3613861A">
            <w:pPr>
              <w:jc w:val="right"/>
              <w:textAlignment w:val="center"/>
              <w:rPr>
                <w:rFonts w:ascii="宋体" w:hAnsi="宋体" w:cs="宋体"/>
                <w:color w:val="262626"/>
                <w:sz w:val="22"/>
                <w:szCs w:val="22"/>
              </w:rPr>
            </w:pPr>
            <w:r>
              <w:rPr>
                <w:rFonts w:hint="eastAsia" w:ascii="宋体" w:hAnsi="宋体" w:cs="宋体"/>
                <w:color w:val="262626"/>
                <w:kern w:val="0"/>
                <w:sz w:val="22"/>
                <w:szCs w:val="22"/>
              </w:rPr>
              <w:t>6730</w:t>
            </w:r>
          </w:p>
        </w:tc>
        <w:tc>
          <w:tcPr>
            <w:tcW w:w="57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6FF527FC">
            <w:pPr>
              <w:jc w:val="right"/>
              <w:textAlignment w:val="center"/>
              <w:rPr>
                <w:rFonts w:ascii="宋体" w:hAnsi="宋体" w:cs="宋体"/>
                <w:color w:val="262626"/>
                <w:sz w:val="22"/>
                <w:szCs w:val="22"/>
              </w:rPr>
            </w:pPr>
            <w:r>
              <w:rPr>
                <w:rFonts w:hint="eastAsia" w:ascii="宋体" w:hAnsi="宋体" w:cs="宋体"/>
                <w:color w:val="262626"/>
                <w:kern w:val="0"/>
                <w:sz w:val="22"/>
                <w:szCs w:val="22"/>
              </w:rPr>
              <w:t xml:space="preserve">18.29 </w:t>
            </w:r>
          </w:p>
        </w:tc>
        <w:tc>
          <w:tcPr>
            <w:tcW w:w="1080"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69FD9269">
            <w:pPr>
              <w:jc w:val="right"/>
              <w:textAlignment w:val="center"/>
              <w:rPr>
                <w:rFonts w:ascii="宋体" w:hAnsi="宋体" w:cs="宋体"/>
                <w:color w:val="262626"/>
                <w:sz w:val="22"/>
                <w:szCs w:val="22"/>
              </w:rPr>
            </w:pPr>
            <w:r>
              <w:rPr>
                <w:rFonts w:hint="eastAsia" w:ascii="宋体" w:hAnsi="宋体" w:cs="宋体"/>
                <w:color w:val="262626"/>
                <w:kern w:val="0"/>
                <w:sz w:val="22"/>
                <w:szCs w:val="22"/>
              </w:rPr>
              <w:t>123097.59</w:t>
            </w:r>
          </w:p>
        </w:tc>
      </w:tr>
      <w:tr w14:paraId="3C112DEF">
        <w:tblPrEx>
          <w:tblCellMar>
            <w:top w:w="0" w:type="dxa"/>
            <w:left w:w="108" w:type="dxa"/>
            <w:bottom w:w="0" w:type="dxa"/>
            <w:right w:w="108" w:type="dxa"/>
          </w:tblCellMar>
        </w:tblPrEx>
        <w:trPr>
          <w:trHeight w:val="62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2DB84816">
            <w:pPr>
              <w:textAlignment w:val="center"/>
              <w:rPr>
                <w:rFonts w:ascii="宋体" w:hAnsi="宋体" w:cs="宋体"/>
                <w:color w:val="262626"/>
                <w:sz w:val="22"/>
                <w:szCs w:val="22"/>
              </w:rPr>
            </w:pPr>
            <w:r>
              <w:rPr>
                <w:rFonts w:hint="eastAsia" w:ascii="宋体" w:hAnsi="宋体" w:cs="宋体"/>
                <w:color w:val="262626"/>
                <w:kern w:val="0"/>
                <w:sz w:val="22"/>
                <w:szCs w:val="22"/>
              </w:rPr>
              <w:t>1.2</w:t>
            </w:r>
          </w:p>
        </w:tc>
        <w:tc>
          <w:tcPr>
            <w:tcW w:w="238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709C2647">
            <w:pPr>
              <w:jc w:val="left"/>
              <w:textAlignment w:val="center"/>
              <w:rPr>
                <w:rFonts w:ascii="宋体" w:hAnsi="宋体" w:cs="宋体"/>
                <w:color w:val="262626"/>
                <w:sz w:val="22"/>
                <w:szCs w:val="22"/>
              </w:rPr>
            </w:pPr>
            <w:r>
              <w:rPr>
                <w:rFonts w:hint="eastAsia" w:ascii="宋体" w:hAnsi="宋体" w:cs="宋体"/>
                <w:color w:val="262626"/>
                <w:kern w:val="0"/>
                <w:sz w:val="22"/>
                <w:szCs w:val="22"/>
              </w:rPr>
              <w:t>冷棚土建工程（椭圆棚架，高3.5-4m，肩高2.0m，棚内输送滑道通长设置，两端部推拉门）</w:t>
            </w:r>
          </w:p>
        </w:tc>
        <w:tc>
          <w:tcPr>
            <w:tcW w:w="543"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303B67CD">
            <w:pPr>
              <w:jc w:val="right"/>
              <w:textAlignment w:val="center"/>
              <w:rPr>
                <w:rFonts w:ascii="宋体" w:hAnsi="宋体" w:cs="宋体"/>
                <w:color w:val="262626"/>
                <w:sz w:val="22"/>
                <w:szCs w:val="22"/>
              </w:rPr>
            </w:pPr>
            <w:r>
              <w:rPr>
                <w:rFonts w:hint="eastAsia" w:ascii="宋体" w:hAnsi="宋体" w:cs="宋体"/>
                <w:color w:val="262626"/>
                <w:kern w:val="0"/>
                <w:sz w:val="22"/>
                <w:szCs w:val="22"/>
              </w:rPr>
              <w:t>6730</w:t>
            </w:r>
          </w:p>
        </w:tc>
        <w:tc>
          <w:tcPr>
            <w:tcW w:w="57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1C87BD7A">
            <w:pPr>
              <w:jc w:val="right"/>
              <w:textAlignment w:val="center"/>
              <w:rPr>
                <w:rFonts w:ascii="宋体" w:hAnsi="宋体" w:cs="宋体"/>
                <w:color w:val="262626"/>
                <w:sz w:val="22"/>
                <w:szCs w:val="22"/>
              </w:rPr>
            </w:pPr>
            <w:r>
              <w:rPr>
                <w:rFonts w:hint="eastAsia" w:ascii="宋体" w:hAnsi="宋体" w:cs="宋体"/>
                <w:color w:val="262626"/>
                <w:kern w:val="0"/>
                <w:sz w:val="22"/>
                <w:szCs w:val="22"/>
              </w:rPr>
              <w:t xml:space="preserve">72.05 </w:t>
            </w:r>
          </w:p>
        </w:tc>
        <w:tc>
          <w:tcPr>
            <w:tcW w:w="1080"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57314951">
            <w:pPr>
              <w:jc w:val="right"/>
              <w:textAlignment w:val="center"/>
              <w:rPr>
                <w:rFonts w:ascii="宋体" w:hAnsi="宋体" w:cs="宋体"/>
                <w:color w:val="262626"/>
                <w:sz w:val="22"/>
                <w:szCs w:val="22"/>
              </w:rPr>
            </w:pPr>
            <w:r>
              <w:rPr>
                <w:rFonts w:hint="eastAsia" w:ascii="宋体" w:hAnsi="宋体" w:cs="宋体"/>
                <w:color w:val="262626"/>
                <w:kern w:val="0"/>
                <w:sz w:val="22"/>
                <w:szCs w:val="22"/>
              </w:rPr>
              <w:t>484913.61</w:t>
            </w:r>
          </w:p>
        </w:tc>
      </w:tr>
      <w:tr w14:paraId="6E1B16EF">
        <w:tblPrEx>
          <w:tblCellMar>
            <w:top w:w="0" w:type="dxa"/>
            <w:left w:w="108" w:type="dxa"/>
            <w:bottom w:w="0" w:type="dxa"/>
            <w:right w:w="108" w:type="dxa"/>
          </w:tblCellMar>
        </w:tblPrEx>
        <w:trPr>
          <w:trHeight w:val="148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080D970D">
            <w:pPr>
              <w:textAlignment w:val="center"/>
              <w:rPr>
                <w:rFonts w:ascii="宋体" w:hAnsi="宋体" w:cs="宋体"/>
                <w:color w:val="262626"/>
                <w:sz w:val="22"/>
                <w:szCs w:val="22"/>
              </w:rPr>
            </w:pPr>
            <w:r>
              <w:rPr>
                <w:rFonts w:hint="eastAsia" w:ascii="宋体" w:hAnsi="宋体" w:cs="宋体"/>
                <w:color w:val="262626"/>
                <w:kern w:val="0"/>
                <w:sz w:val="22"/>
                <w:szCs w:val="22"/>
              </w:rPr>
              <w:t>1.3</w:t>
            </w:r>
          </w:p>
        </w:tc>
        <w:tc>
          <w:tcPr>
            <w:tcW w:w="238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17D54AE2">
            <w:pPr>
              <w:jc w:val="left"/>
              <w:textAlignment w:val="center"/>
              <w:rPr>
                <w:rFonts w:ascii="宋体" w:hAnsi="宋体" w:cs="宋体"/>
                <w:color w:val="262626"/>
                <w:sz w:val="22"/>
                <w:szCs w:val="22"/>
              </w:rPr>
            </w:pPr>
            <w:r>
              <w:rPr>
                <w:rFonts w:hint="eastAsia" w:ascii="宋体" w:hAnsi="宋体" w:cs="宋体"/>
                <w:color w:val="262626"/>
                <w:kern w:val="0"/>
                <w:sz w:val="22"/>
                <w:szCs w:val="22"/>
              </w:rPr>
              <w:t>电气设备安装工程（架空线路改造及水泵配线)</w:t>
            </w:r>
          </w:p>
        </w:tc>
        <w:tc>
          <w:tcPr>
            <w:tcW w:w="543"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6A24EB68">
            <w:pPr>
              <w:jc w:val="right"/>
              <w:textAlignment w:val="center"/>
              <w:rPr>
                <w:rFonts w:hint="default" w:ascii="宋体" w:hAnsi="宋体" w:eastAsia="宋体" w:cs="宋体"/>
                <w:color w:val="262626"/>
                <w:sz w:val="22"/>
                <w:szCs w:val="22"/>
                <w:lang w:val="en-US" w:eastAsia="zh-CN"/>
              </w:rPr>
            </w:pPr>
            <w:r>
              <w:rPr>
                <w:rFonts w:hint="eastAsia" w:ascii="宋体" w:hAnsi="宋体" w:cs="宋体"/>
                <w:color w:val="262626"/>
                <w:kern w:val="0"/>
                <w:sz w:val="22"/>
                <w:szCs w:val="22"/>
                <w:lang w:val="en-US" w:eastAsia="zh-CN"/>
              </w:rPr>
              <w:t>11</w:t>
            </w:r>
          </w:p>
        </w:tc>
        <w:tc>
          <w:tcPr>
            <w:tcW w:w="57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65A18F23">
            <w:pPr>
              <w:jc w:val="right"/>
              <w:textAlignment w:val="center"/>
              <w:rPr>
                <w:rFonts w:ascii="宋体" w:hAnsi="宋体" w:cs="宋体"/>
                <w:color w:val="262626"/>
                <w:sz w:val="22"/>
                <w:szCs w:val="22"/>
              </w:rPr>
            </w:pPr>
            <w:r>
              <w:rPr>
                <w:rFonts w:hint="eastAsia" w:ascii="宋体" w:hAnsi="宋体" w:cs="宋体"/>
                <w:color w:val="262626"/>
                <w:kern w:val="0"/>
                <w:sz w:val="22"/>
                <w:szCs w:val="22"/>
                <w:lang w:val="en-US" w:eastAsia="zh-CN"/>
              </w:rPr>
              <w:t>2668.67</w:t>
            </w:r>
            <w:r>
              <w:rPr>
                <w:rFonts w:hint="eastAsia" w:ascii="宋体" w:hAnsi="宋体" w:cs="宋体"/>
                <w:color w:val="262626"/>
                <w:kern w:val="0"/>
                <w:sz w:val="22"/>
                <w:szCs w:val="22"/>
              </w:rPr>
              <w:t xml:space="preserve"> </w:t>
            </w:r>
          </w:p>
        </w:tc>
        <w:tc>
          <w:tcPr>
            <w:tcW w:w="1080"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4849B26B">
            <w:pPr>
              <w:jc w:val="right"/>
              <w:textAlignment w:val="center"/>
              <w:rPr>
                <w:rFonts w:ascii="宋体" w:hAnsi="宋体" w:cs="宋体"/>
                <w:color w:val="262626"/>
                <w:sz w:val="22"/>
                <w:szCs w:val="22"/>
              </w:rPr>
            </w:pPr>
            <w:r>
              <w:rPr>
                <w:rFonts w:hint="eastAsia" w:ascii="宋体" w:hAnsi="宋体" w:cs="宋体"/>
                <w:color w:val="262626"/>
                <w:kern w:val="0"/>
                <w:sz w:val="22"/>
                <w:szCs w:val="22"/>
              </w:rPr>
              <w:t>29355.37</w:t>
            </w:r>
          </w:p>
        </w:tc>
      </w:tr>
      <w:tr w14:paraId="1D8D75AA">
        <w:tblPrEx>
          <w:tblCellMar>
            <w:top w:w="0" w:type="dxa"/>
            <w:left w:w="108" w:type="dxa"/>
            <w:bottom w:w="0" w:type="dxa"/>
            <w:right w:w="108" w:type="dxa"/>
          </w:tblCellMar>
        </w:tblPrEx>
        <w:trPr>
          <w:trHeight w:val="1237"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1151D347">
            <w:pPr>
              <w:textAlignment w:val="center"/>
              <w:rPr>
                <w:rFonts w:ascii="宋体" w:hAnsi="宋体" w:cs="宋体"/>
                <w:color w:val="262626"/>
                <w:sz w:val="22"/>
                <w:szCs w:val="22"/>
              </w:rPr>
            </w:pPr>
            <w:r>
              <w:rPr>
                <w:rFonts w:hint="eastAsia" w:ascii="宋体" w:hAnsi="宋体" w:cs="宋体"/>
                <w:color w:val="262626"/>
                <w:kern w:val="0"/>
                <w:sz w:val="22"/>
                <w:szCs w:val="22"/>
              </w:rPr>
              <w:t>1.4</w:t>
            </w:r>
          </w:p>
        </w:tc>
        <w:tc>
          <w:tcPr>
            <w:tcW w:w="238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4463F52B">
            <w:pPr>
              <w:jc w:val="left"/>
              <w:textAlignment w:val="center"/>
              <w:rPr>
                <w:rFonts w:ascii="宋体" w:hAnsi="宋体" w:cs="宋体"/>
                <w:color w:val="262626"/>
                <w:sz w:val="22"/>
                <w:szCs w:val="22"/>
              </w:rPr>
            </w:pPr>
            <w:r>
              <w:rPr>
                <w:rFonts w:hint="eastAsia" w:ascii="宋体" w:hAnsi="宋体" w:cs="宋体"/>
                <w:color w:val="262626"/>
                <w:kern w:val="0"/>
                <w:sz w:val="22"/>
                <w:szCs w:val="22"/>
              </w:rPr>
              <w:t>给排水工程（井管及干管，棚内微喷）</w:t>
            </w:r>
          </w:p>
        </w:tc>
        <w:tc>
          <w:tcPr>
            <w:tcW w:w="543"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730C15FB">
            <w:pPr>
              <w:jc w:val="right"/>
              <w:textAlignment w:val="center"/>
              <w:rPr>
                <w:rFonts w:hint="default" w:ascii="宋体" w:hAnsi="宋体" w:eastAsia="宋体" w:cs="宋体"/>
                <w:color w:val="262626"/>
                <w:sz w:val="22"/>
                <w:szCs w:val="22"/>
                <w:lang w:val="en-US" w:eastAsia="zh-CN"/>
              </w:rPr>
            </w:pPr>
            <w:r>
              <w:rPr>
                <w:rFonts w:hint="eastAsia" w:ascii="宋体" w:hAnsi="宋体" w:cs="宋体"/>
                <w:color w:val="262626"/>
                <w:kern w:val="0"/>
                <w:sz w:val="22"/>
                <w:szCs w:val="22"/>
                <w:lang w:val="en-US" w:eastAsia="zh-CN"/>
              </w:rPr>
              <w:t>11</w:t>
            </w:r>
          </w:p>
        </w:tc>
        <w:tc>
          <w:tcPr>
            <w:tcW w:w="57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293D5D08">
            <w:pPr>
              <w:jc w:val="right"/>
              <w:textAlignment w:val="center"/>
              <w:rPr>
                <w:rFonts w:ascii="宋体" w:hAnsi="宋体" w:cs="宋体"/>
                <w:color w:val="262626"/>
                <w:sz w:val="22"/>
                <w:szCs w:val="22"/>
              </w:rPr>
            </w:pPr>
            <w:r>
              <w:rPr>
                <w:rFonts w:hint="eastAsia" w:ascii="宋体" w:hAnsi="宋体" w:cs="宋体"/>
                <w:color w:val="262626"/>
                <w:kern w:val="0"/>
                <w:sz w:val="22"/>
                <w:szCs w:val="22"/>
                <w:lang w:val="en-US" w:eastAsia="zh-CN"/>
              </w:rPr>
              <w:t>7957</w:t>
            </w:r>
            <w:r>
              <w:rPr>
                <w:rFonts w:hint="eastAsia" w:ascii="宋体" w:hAnsi="宋体" w:cs="宋体"/>
                <w:color w:val="262626"/>
                <w:kern w:val="0"/>
                <w:sz w:val="22"/>
                <w:szCs w:val="22"/>
              </w:rPr>
              <w:t xml:space="preserve"> </w:t>
            </w:r>
          </w:p>
        </w:tc>
        <w:tc>
          <w:tcPr>
            <w:tcW w:w="1080"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06A44EAA">
            <w:pPr>
              <w:jc w:val="right"/>
              <w:textAlignment w:val="center"/>
              <w:rPr>
                <w:rFonts w:ascii="宋体" w:hAnsi="宋体" w:cs="宋体"/>
                <w:color w:val="262626"/>
                <w:sz w:val="22"/>
                <w:szCs w:val="22"/>
              </w:rPr>
            </w:pPr>
            <w:r>
              <w:rPr>
                <w:rFonts w:hint="eastAsia" w:ascii="宋体" w:hAnsi="宋体" w:cs="宋体"/>
                <w:color w:val="262626"/>
                <w:kern w:val="0"/>
                <w:sz w:val="22"/>
                <w:szCs w:val="22"/>
              </w:rPr>
              <w:t>87526.97</w:t>
            </w:r>
          </w:p>
        </w:tc>
      </w:tr>
      <w:tr w14:paraId="67EE70EA">
        <w:tblPrEx>
          <w:tblCellMar>
            <w:top w:w="0" w:type="dxa"/>
            <w:left w:w="108" w:type="dxa"/>
            <w:bottom w:w="0" w:type="dxa"/>
            <w:right w:w="108" w:type="dxa"/>
          </w:tblCellMar>
        </w:tblPrEx>
        <w:trPr>
          <w:trHeight w:val="1864"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7658758D">
            <w:pPr>
              <w:textAlignment w:val="center"/>
              <w:rPr>
                <w:rFonts w:ascii="宋体" w:hAnsi="宋体" w:cs="宋体"/>
                <w:color w:val="262626"/>
                <w:sz w:val="22"/>
                <w:szCs w:val="22"/>
              </w:rPr>
            </w:pPr>
            <w:r>
              <w:rPr>
                <w:rFonts w:hint="eastAsia" w:ascii="宋体" w:hAnsi="宋体" w:cs="宋体"/>
                <w:color w:val="262626"/>
                <w:kern w:val="0"/>
                <w:sz w:val="22"/>
                <w:szCs w:val="22"/>
              </w:rPr>
              <w:t>1.5</w:t>
            </w:r>
          </w:p>
        </w:tc>
        <w:tc>
          <w:tcPr>
            <w:tcW w:w="238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26C8C3B5">
            <w:pPr>
              <w:jc w:val="left"/>
              <w:textAlignment w:val="center"/>
              <w:rPr>
                <w:rFonts w:ascii="宋体" w:hAnsi="宋体" w:cs="宋体"/>
                <w:color w:val="262626"/>
                <w:sz w:val="22"/>
                <w:szCs w:val="22"/>
              </w:rPr>
            </w:pPr>
            <w:r>
              <w:rPr>
                <w:rFonts w:hint="eastAsia" w:ascii="宋体" w:hAnsi="宋体" w:cs="宋体"/>
                <w:color w:val="262626"/>
                <w:kern w:val="0"/>
                <w:sz w:val="22"/>
                <w:szCs w:val="22"/>
              </w:rPr>
              <w:t>移动仓库、保鲜库 （ 移动仓库100㎡ 5万元、保鲜库100㎡ 12万元）</w:t>
            </w:r>
          </w:p>
        </w:tc>
        <w:tc>
          <w:tcPr>
            <w:tcW w:w="543"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6E0B3012">
            <w:pPr>
              <w:jc w:val="right"/>
              <w:textAlignment w:val="center"/>
              <w:rPr>
                <w:rFonts w:hint="default" w:ascii="宋体" w:hAnsi="宋体" w:eastAsia="宋体" w:cs="宋体"/>
                <w:color w:val="262626"/>
                <w:sz w:val="22"/>
                <w:szCs w:val="22"/>
                <w:lang w:val="en-US" w:eastAsia="zh-CN"/>
              </w:rPr>
            </w:pPr>
            <w:r>
              <w:rPr>
                <w:rFonts w:hint="eastAsia" w:ascii="宋体" w:hAnsi="宋体" w:cs="宋体"/>
                <w:color w:val="262626"/>
                <w:kern w:val="0"/>
                <w:sz w:val="22"/>
                <w:szCs w:val="22"/>
                <w:lang w:val="en-US" w:eastAsia="zh-CN"/>
              </w:rPr>
              <w:t>200</w:t>
            </w:r>
          </w:p>
        </w:tc>
        <w:tc>
          <w:tcPr>
            <w:tcW w:w="57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4AB6AD44">
            <w:pPr>
              <w:jc w:val="right"/>
              <w:textAlignment w:val="center"/>
              <w:rPr>
                <w:rFonts w:ascii="宋体" w:hAnsi="宋体" w:cs="宋体"/>
                <w:color w:val="262626"/>
                <w:sz w:val="22"/>
                <w:szCs w:val="22"/>
              </w:rPr>
            </w:pPr>
            <w:r>
              <w:rPr>
                <w:rFonts w:hint="eastAsia" w:ascii="宋体" w:hAnsi="宋体" w:cs="宋体"/>
                <w:color w:val="262626"/>
                <w:kern w:val="0"/>
                <w:sz w:val="22"/>
                <w:szCs w:val="22"/>
                <w:lang w:val="en-US" w:eastAsia="zh-CN"/>
              </w:rPr>
              <w:t>875.5</w:t>
            </w:r>
            <w:r>
              <w:rPr>
                <w:rFonts w:hint="eastAsia" w:ascii="宋体" w:hAnsi="宋体" w:cs="宋体"/>
                <w:color w:val="262626"/>
                <w:kern w:val="0"/>
                <w:sz w:val="22"/>
                <w:szCs w:val="22"/>
              </w:rPr>
              <w:t xml:space="preserve"> </w:t>
            </w:r>
          </w:p>
        </w:tc>
        <w:tc>
          <w:tcPr>
            <w:tcW w:w="1080"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47367525">
            <w:pPr>
              <w:jc w:val="right"/>
              <w:textAlignment w:val="center"/>
              <w:rPr>
                <w:rFonts w:ascii="宋体" w:hAnsi="宋体" w:cs="宋体"/>
                <w:color w:val="262626"/>
                <w:sz w:val="22"/>
                <w:szCs w:val="22"/>
              </w:rPr>
            </w:pPr>
            <w:r>
              <w:rPr>
                <w:rFonts w:hint="eastAsia" w:ascii="宋体" w:hAnsi="宋体" w:cs="宋体"/>
                <w:color w:val="262626"/>
                <w:kern w:val="0"/>
                <w:sz w:val="22"/>
                <w:szCs w:val="22"/>
              </w:rPr>
              <w:t>175100</w:t>
            </w:r>
          </w:p>
        </w:tc>
      </w:tr>
      <w:tr w14:paraId="34870D5A">
        <w:tblPrEx>
          <w:tblCellMar>
            <w:top w:w="0" w:type="dxa"/>
            <w:left w:w="108" w:type="dxa"/>
            <w:bottom w:w="0" w:type="dxa"/>
            <w:right w:w="108" w:type="dxa"/>
          </w:tblCellMar>
        </w:tblPrEx>
        <w:trPr>
          <w:trHeight w:val="147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3F88EA70">
            <w:pPr>
              <w:textAlignment w:val="center"/>
              <w:rPr>
                <w:rFonts w:ascii="宋体" w:hAnsi="宋体" w:cs="宋体"/>
                <w:color w:val="262626"/>
                <w:sz w:val="22"/>
                <w:szCs w:val="22"/>
              </w:rPr>
            </w:pPr>
            <w:r>
              <w:rPr>
                <w:rFonts w:hint="eastAsia" w:ascii="宋体" w:hAnsi="宋体" w:cs="宋体"/>
                <w:color w:val="262626"/>
                <w:kern w:val="0"/>
                <w:sz w:val="22"/>
                <w:szCs w:val="22"/>
              </w:rPr>
              <w:t>1.6</w:t>
            </w:r>
          </w:p>
        </w:tc>
        <w:tc>
          <w:tcPr>
            <w:tcW w:w="238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6DD4DCF3">
            <w:pPr>
              <w:jc w:val="left"/>
              <w:textAlignment w:val="center"/>
              <w:rPr>
                <w:rFonts w:ascii="宋体" w:hAnsi="宋体" w:cs="宋体"/>
                <w:color w:val="262626"/>
                <w:sz w:val="22"/>
                <w:szCs w:val="22"/>
              </w:rPr>
            </w:pPr>
            <w:r>
              <w:rPr>
                <w:rFonts w:hint="eastAsia" w:ascii="宋体" w:hAnsi="宋体" w:cs="宋体"/>
                <w:color w:val="262626"/>
                <w:kern w:val="0"/>
                <w:sz w:val="22"/>
                <w:szCs w:val="22"/>
                <w:lang w:val="en-US" w:eastAsia="zh-CN"/>
              </w:rPr>
              <w:t>电力设施改线基本道路平整及其他费用</w:t>
            </w:r>
          </w:p>
        </w:tc>
        <w:tc>
          <w:tcPr>
            <w:tcW w:w="543"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4B8A4EF8">
            <w:pPr>
              <w:jc w:val="right"/>
              <w:rPr>
                <w:rFonts w:ascii="宋体" w:hAnsi="宋体" w:cs="宋体"/>
                <w:color w:val="262626"/>
                <w:sz w:val="22"/>
                <w:szCs w:val="22"/>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74D2424C">
            <w:pPr>
              <w:jc w:val="right"/>
              <w:rPr>
                <w:rFonts w:ascii="宋体" w:hAnsi="宋体" w:cs="宋体"/>
                <w:color w:val="262626"/>
                <w:sz w:val="22"/>
                <w:szCs w:val="22"/>
              </w:rPr>
            </w:pPr>
          </w:p>
        </w:tc>
        <w:tc>
          <w:tcPr>
            <w:tcW w:w="1080"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39731AAA">
            <w:pPr>
              <w:jc w:val="right"/>
              <w:textAlignment w:val="center"/>
              <w:rPr>
                <w:rFonts w:ascii="宋体" w:hAnsi="宋体" w:cs="宋体"/>
                <w:color w:val="262626"/>
                <w:sz w:val="22"/>
                <w:szCs w:val="22"/>
              </w:rPr>
            </w:pPr>
            <w:r>
              <w:rPr>
                <w:rFonts w:hint="eastAsia" w:ascii="宋体" w:hAnsi="宋体" w:cs="宋体"/>
                <w:color w:val="262626"/>
                <w:kern w:val="0"/>
                <w:sz w:val="22"/>
                <w:szCs w:val="22"/>
              </w:rPr>
              <w:t>100000</w:t>
            </w:r>
          </w:p>
        </w:tc>
      </w:tr>
      <w:tr w14:paraId="0AEB3EE5">
        <w:tblPrEx>
          <w:tblCellMar>
            <w:top w:w="0" w:type="dxa"/>
            <w:left w:w="108" w:type="dxa"/>
            <w:bottom w:w="0" w:type="dxa"/>
            <w:right w:w="108" w:type="dxa"/>
          </w:tblCellMar>
        </w:tblPrEx>
        <w:trPr>
          <w:trHeight w:val="1730" w:hRule="atLeast"/>
        </w:trPr>
        <w:tc>
          <w:tcPr>
            <w:tcW w:w="41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6E86EF64">
            <w:pPr>
              <w:rPr>
                <w:rFonts w:ascii="宋体" w:hAnsi="宋体" w:cs="宋体"/>
                <w:color w:val="262626"/>
                <w:sz w:val="22"/>
                <w:szCs w:val="22"/>
              </w:rPr>
            </w:pPr>
          </w:p>
        </w:tc>
        <w:tc>
          <w:tcPr>
            <w:tcW w:w="238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4948ADD3">
            <w:pPr>
              <w:jc w:val="left"/>
              <w:textAlignment w:val="center"/>
              <w:rPr>
                <w:rFonts w:ascii="宋体" w:hAnsi="宋体" w:cs="宋体"/>
                <w:color w:val="262626"/>
                <w:sz w:val="22"/>
                <w:szCs w:val="22"/>
              </w:rPr>
            </w:pPr>
            <w:r>
              <w:rPr>
                <w:rFonts w:hint="eastAsia" w:ascii="宋体" w:hAnsi="宋体" w:cs="宋体"/>
                <w:color w:val="262626"/>
                <w:kern w:val="0"/>
                <w:sz w:val="22"/>
                <w:szCs w:val="22"/>
              </w:rPr>
              <w:t>合计</w:t>
            </w:r>
          </w:p>
        </w:tc>
        <w:tc>
          <w:tcPr>
            <w:tcW w:w="543"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4D8B90C1">
            <w:pPr>
              <w:jc w:val="right"/>
              <w:rPr>
                <w:rFonts w:ascii="宋体" w:hAnsi="宋体" w:cs="宋体"/>
                <w:color w:val="262626"/>
                <w:sz w:val="22"/>
                <w:szCs w:val="22"/>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395FB0D4">
            <w:pPr>
              <w:jc w:val="right"/>
              <w:textAlignment w:val="center"/>
              <w:rPr>
                <w:rFonts w:ascii="宋体" w:hAnsi="宋体" w:cs="宋体"/>
                <w:color w:val="262626"/>
                <w:sz w:val="22"/>
                <w:szCs w:val="22"/>
              </w:rPr>
            </w:pPr>
            <w:r>
              <w:rPr>
                <w:rFonts w:hint="eastAsia" w:ascii="宋体" w:hAnsi="宋体" w:cs="宋体"/>
                <w:color w:val="262626"/>
                <w:kern w:val="0"/>
                <w:sz w:val="22"/>
                <w:szCs w:val="22"/>
              </w:rPr>
              <w:t xml:space="preserve"> </w:t>
            </w:r>
          </w:p>
        </w:tc>
        <w:tc>
          <w:tcPr>
            <w:tcW w:w="1080" w:type="pct"/>
            <w:tcBorders>
              <w:top w:val="single" w:color="000000" w:sz="4" w:space="0"/>
              <w:left w:val="single" w:color="000000" w:sz="4" w:space="0"/>
              <w:bottom w:val="single" w:color="000000" w:sz="4" w:space="0"/>
              <w:right w:val="single" w:color="000000" w:sz="4" w:space="0"/>
            </w:tcBorders>
            <w:shd w:val="clear" w:color="auto" w:fill="FFFFF0"/>
            <w:vAlign w:val="center"/>
          </w:tcPr>
          <w:p w14:paraId="77A9E3D5">
            <w:pPr>
              <w:jc w:val="right"/>
              <w:textAlignment w:val="center"/>
              <w:rPr>
                <w:rFonts w:ascii="宋体" w:hAnsi="宋体" w:cs="宋体"/>
                <w:color w:val="262626"/>
                <w:sz w:val="22"/>
                <w:szCs w:val="22"/>
              </w:rPr>
            </w:pPr>
            <w:r>
              <w:rPr>
                <w:rFonts w:hint="eastAsia" w:ascii="宋体" w:hAnsi="宋体" w:cs="宋体"/>
                <w:color w:val="262626"/>
                <w:kern w:val="0"/>
                <w:sz w:val="22"/>
                <w:szCs w:val="22"/>
              </w:rPr>
              <w:t>999993.54</w:t>
            </w:r>
          </w:p>
        </w:tc>
      </w:tr>
      <w:bookmarkEnd w:id="0"/>
    </w:tbl>
    <w:p w14:paraId="40CEBA21">
      <w:pPr>
        <w:spacing w:line="560" w:lineRule="exact"/>
        <w:ind w:firstLine="640" w:firstLineChars="200"/>
        <w:rPr>
          <w:rStyle w:val="17"/>
          <w:rFonts w:ascii="黑体" w:hAnsi="黑体" w:eastAsia="黑体"/>
          <w:color w:val="000000"/>
          <w:kern w:val="0"/>
          <w:sz w:val="32"/>
          <w:szCs w:val="32"/>
        </w:rPr>
      </w:pPr>
      <w:r>
        <w:rPr>
          <w:rStyle w:val="17"/>
          <w:rFonts w:hint="eastAsia" w:ascii="黑体" w:hAnsi="黑体" w:eastAsia="黑体"/>
          <w:color w:val="000000"/>
          <w:kern w:val="0"/>
          <w:sz w:val="32"/>
          <w:szCs w:val="32"/>
        </w:rPr>
        <w:t>十三、</w:t>
      </w:r>
      <w:r>
        <w:rPr>
          <w:rStyle w:val="17"/>
          <w:rFonts w:ascii="黑体" w:hAnsi="黑体" w:eastAsia="黑体"/>
          <w:color w:val="000000"/>
          <w:kern w:val="0"/>
          <w:sz w:val="32"/>
          <w:szCs w:val="32"/>
        </w:rPr>
        <w:t>资金规模和筹资方式</w:t>
      </w:r>
    </w:p>
    <w:p w14:paraId="0ECEFC93">
      <w:pPr>
        <w:pStyle w:val="9"/>
        <w:spacing w:beforeAutospacing="0" w:afterAutospacing="0" w:line="560" w:lineRule="exact"/>
        <w:ind w:firstLine="640" w:firstLineChars="200"/>
        <w:jc w:val="both"/>
        <w:rPr>
          <w:rStyle w:val="17"/>
          <w:rFonts w:ascii="仿宋_GB2312" w:eastAsia="仿宋_GB2312" w:cstheme="minorBidi"/>
          <w:kern w:val="2"/>
          <w:sz w:val="32"/>
          <w:szCs w:val="32"/>
        </w:rPr>
      </w:pPr>
      <w:r>
        <w:rPr>
          <w:rStyle w:val="17"/>
          <w:rFonts w:hint="eastAsia" w:ascii="仿宋_GB2312" w:eastAsia="仿宋_GB2312" w:cstheme="minorBidi"/>
          <w:kern w:val="2"/>
          <w:sz w:val="32"/>
          <w:szCs w:val="32"/>
        </w:rPr>
        <w:t>项目共需投入资金100万元，申请</w:t>
      </w:r>
      <w:r>
        <w:rPr>
          <w:rFonts w:hint="eastAsia" w:ascii="仿宋_GB2312" w:hAnsi="仿宋_GB2312" w:eastAsia="仿宋_GB2312" w:cs="仿宋_GB2312"/>
          <w:sz w:val="32"/>
          <w:szCs w:val="32"/>
          <w:shd w:val="clear" w:color="auto" w:fill="FFFFFF"/>
        </w:rPr>
        <w:t>上级财政衔接（少数民族发展任务）资金。</w:t>
      </w:r>
    </w:p>
    <w:p w14:paraId="5AC64874">
      <w:pPr>
        <w:pStyle w:val="18"/>
        <w:spacing w:beforeAutospacing="0" w:afterAutospacing="0" w:line="560" w:lineRule="exact"/>
        <w:ind w:firstLine="640" w:firstLineChars="200"/>
        <w:jc w:val="both"/>
        <w:rPr>
          <w:rStyle w:val="17"/>
          <w:rFonts w:ascii="黑体" w:hAnsi="黑体" w:eastAsia="黑体"/>
          <w:color w:val="000000"/>
          <w:sz w:val="32"/>
          <w:szCs w:val="32"/>
        </w:rPr>
      </w:pPr>
      <w:r>
        <w:rPr>
          <w:rStyle w:val="17"/>
          <w:rFonts w:ascii="黑体" w:hAnsi="黑体" w:eastAsia="黑体"/>
          <w:color w:val="000000"/>
          <w:sz w:val="32"/>
          <w:szCs w:val="32"/>
        </w:rPr>
        <w:t>十</w:t>
      </w:r>
      <w:r>
        <w:rPr>
          <w:rStyle w:val="17"/>
          <w:rFonts w:hint="eastAsia" w:ascii="黑体" w:hAnsi="黑体" w:eastAsia="黑体"/>
          <w:color w:val="000000"/>
          <w:sz w:val="32"/>
          <w:szCs w:val="32"/>
        </w:rPr>
        <w:t>四</w:t>
      </w:r>
      <w:r>
        <w:rPr>
          <w:rStyle w:val="17"/>
          <w:rFonts w:ascii="黑体" w:hAnsi="黑体" w:eastAsia="黑体"/>
          <w:color w:val="000000"/>
          <w:sz w:val="32"/>
          <w:szCs w:val="32"/>
        </w:rPr>
        <w:t>、项目受益对象</w:t>
      </w:r>
    </w:p>
    <w:p w14:paraId="22FB8BD4">
      <w:pPr>
        <w:pStyle w:val="18"/>
        <w:spacing w:beforeAutospacing="0" w:afterAutospacing="0" w:line="560" w:lineRule="exact"/>
        <w:ind w:firstLine="640" w:firstLineChars="200"/>
        <w:jc w:val="both"/>
        <w:rPr>
          <w:rStyle w:val="17"/>
          <w:rFonts w:ascii="仿宋_GB2312" w:hAnsi="仿宋_GB2312" w:eastAsia="仿宋_GB2312"/>
          <w:color w:val="000000"/>
          <w:sz w:val="32"/>
          <w:szCs w:val="32"/>
        </w:rPr>
      </w:pPr>
      <w:r>
        <w:rPr>
          <w:rStyle w:val="17"/>
          <w:rFonts w:ascii="仿宋_GB2312" w:hAnsi="仿宋_GB2312" w:eastAsia="仿宋_GB2312"/>
          <w:color w:val="000000"/>
          <w:sz w:val="32"/>
          <w:szCs w:val="32"/>
        </w:rPr>
        <w:t>项目</w:t>
      </w:r>
      <w:r>
        <w:rPr>
          <w:rStyle w:val="17"/>
          <w:rFonts w:hint="eastAsia" w:ascii="仿宋_GB2312" w:hAnsi="仿宋_GB2312" w:eastAsia="仿宋_GB2312"/>
          <w:color w:val="000000"/>
          <w:sz w:val="32"/>
          <w:szCs w:val="32"/>
        </w:rPr>
        <w:t>实施后可使义勒力特镇合发嘎查</w:t>
      </w:r>
      <w:r>
        <w:rPr>
          <w:rStyle w:val="17"/>
          <w:rFonts w:hint="eastAsia" w:ascii="仿宋_GB2312" w:hAnsi="仿宋_GB2312" w:eastAsia="仿宋_GB2312"/>
          <w:color w:val="000000"/>
          <w:sz w:val="32"/>
          <w:szCs w:val="32"/>
          <w:lang w:val="en-US" w:eastAsia="zh-CN"/>
        </w:rPr>
        <w:t>村民120户310人受益，其中脱贫户15户26人，监测户1户1人</w:t>
      </w:r>
      <w:r>
        <w:rPr>
          <w:rStyle w:val="17"/>
          <w:rFonts w:ascii="仿宋_GB2312" w:hAnsi="仿宋_GB2312" w:eastAsia="仿宋_GB2312"/>
          <w:color w:val="000000"/>
          <w:sz w:val="32"/>
          <w:szCs w:val="32"/>
        </w:rPr>
        <w:t>。</w:t>
      </w:r>
    </w:p>
    <w:p w14:paraId="30C49503">
      <w:pPr>
        <w:pStyle w:val="18"/>
        <w:numPr>
          <w:ilvl w:val="0"/>
          <w:numId w:val="3"/>
        </w:numPr>
        <w:spacing w:beforeAutospacing="0" w:afterAutospacing="0" w:line="560" w:lineRule="exact"/>
        <w:ind w:firstLine="640" w:firstLineChars="200"/>
        <w:jc w:val="both"/>
        <w:rPr>
          <w:rStyle w:val="17"/>
          <w:rFonts w:hint="eastAsia" w:ascii="黑体" w:hAnsi="黑体" w:eastAsia="黑体" w:cs="Times New Roman"/>
          <w:sz w:val="32"/>
          <w:szCs w:val="32"/>
          <w:lang w:eastAsia="zh-CN"/>
        </w:rPr>
      </w:pPr>
      <w:r>
        <w:rPr>
          <w:rStyle w:val="17"/>
          <w:rFonts w:ascii="黑体" w:hAnsi="黑体" w:eastAsia="黑体" w:cs="Times New Roman"/>
          <w:sz w:val="32"/>
          <w:szCs w:val="32"/>
        </w:rPr>
        <w:t>绩效目标</w:t>
      </w:r>
      <w:r>
        <w:rPr>
          <w:rStyle w:val="17"/>
          <w:rFonts w:hint="eastAsia" w:ascii="黑体" w:hAnsi="黑体" w:eastAsia="黑体" w:cs="Times New Roman"/>
          <w:sz w:val="32"/>
          <w:szCs w:val="32"/>
        </w:rPr>
        <w:tab/>
      </w:r>
    </w:p>
    <w:p w14:paraId="64FE1A60">
      <w:pPr>
        <w:pStyle w:val="18"/>
        <w:spacing w:beforeAutospacing="0" w:afterAutospacing="0" w:line="560" w:lineRule="exact"/>
        <w:ind w:firstLine="640" w:firstLineChars="200"/>
        <w:jc w:val="both"/>
        <w:rPr>
          <w:rStyle w:val="17"/>
          <w:rFonts w:hint="eastAsia" w:ascii="仿宋_GB2312" w:eastAsia="仿宋_GB2312"/>
          <w:kern w:val="2"/>
          <w:sz w:val="32"/>
          <w:szCs w:val="32"/>
        </w:rPr>
      </w:pPr>
      <w:r>
        <w:rPr>
          <w:rStyle w:val="17"/>
          <w:rFonts w:hint="eastAsia" w:ascii="仿宋_GB2312" w:eastAsia="仿宋_GB2312"/>
          <w:kern w:val="2"/>
          <w:sz w:val="32"/>
          <w:szCs w:val="32"/>
        </w:rPr>
        <w:t>(一)产出指标</w:t>
      </w:r>
    </w:p>
    <w:p w14:paraId="45386939">
      <w:pPr>
        <w:pStyle w:val="18"/>
        <w:spacing w:beforeAutospacing="0" w:afterAutospacing="0" w:line="560" w:lineRule="exact"/>
        <w:ind w:firstLine="640" w:firstLineChars="200"/>
        <w:jc w:val="both"/>
        <w:rPr>
          <w:rStyle w:val="17"/>
          <w:rFonts w:hint="eastAsia" w:ascii="仿宋_GB2312" w:eastAsia="仿宋_GB2312"/>
          <w:kern w:val="2"/>
          <w:sz w:val="32"/>
          <w:szCs w:val="32"/>
        </w:rPr>
      </w:pPr>
      <w:r>
        <w:rPr>
          <w:rStyle w:val="17"/>
          <w:rFonts w:hint="eastAsia" w:ascii="仿宋_GB2312" w:eastAsia="仿宋_GB2312"/>
          <w:kern w:val="2"/>
          <w:sz w:val="32"/>
          <w:szCs w:val="32"/>
        </w:rPr>
        <w:t>1.数量指标:</w:t>
      </w:r>
      <w:r>
        <w:rPr>
          <w:rStyle w:val="17"/>
          <w:rFonts w:hint="eastAsia" w:ascii="仿宋_GB2312" w:eastAsia="仿宋_GB2312"/>
          <w:kern w:val="2"/>
          <w:sz w:val="32"/>
          <w:szCs w:val="32"/>
          <w:lang w:val="en-US" w:eastAsia="zh-CN"/>
        </w:rPr>
        <w:t>建设冷棚数量11栋，总面积6730平方米</w:t>
      </w:r>
      <w:r>
        <w:rPr>
          <w:rStyle w:val="17"/>
          <w:rFonts w:hint="eastAsia" w:ascii="仿宋_GB2312" w:eastAsia="仿宋_GB2312"/>
          <w:kern w:val="2"/>
          <w:sz w:val="32"/>
          <w:szCs w:val="32"/>
        </w:rPr>
        <w:t>。</w:t>
      </w:r>
    </w:p>
    <w:p w14:paraId="2D8F1B8E">
      <w:pPr>
        <w:pStyle w:val="18"/>
        <w:spacing w:beforeAutospacing="0" w:afterAutospacing="0" w:line="560" w:lineRule="exact"/>
        <w:ind w:firstLine="640" w:firstLineChars="200"/>
        <w:jc w:val="both"/>
        <w:rPr>
          <w:rStyle w:val="17"/>
          <w:rFonts w:hint="eastAsia" w:ascii="仿宋_GB2312" w:eastAsia="仿宋_GB2312"/>
          <w:kern w:val="2"/>
          <w:sz w:val="32"/>
          <w:szCs w:val="32"/>
        </w:rPr>
      </w:pPr>
      <w:r>
        <w:rPr>
          <w:rStyle w:val="17"/>
          <w:rFonts w:hint="eastAsia" w:ascii="仿宋_GB2312" w:eastAsia="仿宋_GB2312"/>
          <w:kern w:val="2"/>
          <w:sz w:val="32"/>
          <w:szCs w:val="32"/>
        </w:rPr>
        <w:t>2.质量指标:项目建成后，验收合格率</w:t>
      </w:r>
      <w:r>
        <w:rPr>
          <w:rStyle w:val="17"/>
          <w:rFonts w:hint="eastAsia" w:ascii="仿宋_GB2312" w:eastAsia="仿宋_GB2312"/>
          <w:kern w:val="2"/>
          <w:sz w:val="32"/>
          <w:szCs w:val="32"/>
          <w:lang w:val="en-US" w:eastAsia="zh-CN"/>
        </w:rPr>
        <w:t>达到100</w:t>
      </w:r>
      <w:r>
        <w:rPr>
          <w:rStyle w:val="17"/>
          <w:rFonts w:hint="eastAsia" w:ascii="仿宋_GB2312" w:eastAsia="仿宋_GB2312"/>
          <w:kern w:val="2"/>
          <w:sz w:val="32"/>
          <w:szCs w:val="32"/>
        </w:rPr>
        <w:t>%。</w:t>
      </w:r>
    </w:p>
    <w:p w14:paraId="16A3E6DA">
      <w:pPr>
        <w:pStyle w:val="18"/>
        <w:spacing w:beforeAutospacing="0" w:afterAutospacing="0" w:line="560" w:lineRule="exact"/>
        <w:ind w:firstLine="640" w:firstLineChars="200"/>
        <w:jc w:val="both"/>
        <w:rPr>
          <w:rStyle w:val="17"/>
          <w:rFonts w:hint="default" w:ascii="仿宋_GB2312" w:eastAsia="仿宋_GB2312"/>
          <w:kern w:val="2"/>
          <w:sz w:val="32"/>
          <w:szCs w:val="32"/>
          <w:lang w:val="en-US" w:eastAsia="zh-CN"/>
        </w:rPr>
      </w:pPr>
      <w:r>
        <w:rPr>
          <w:rStyle w:val="17"/>
          <w:rFonts w:hint="eastAsia" w:ascii="仿宋_GB2312" w:eastAsia="仿宋_GB2312"/>
          <w:kern w:val="2"/>
          <w:sz w:val="32"/>
          <w:szCs w:val="32"/>
        </w:rPr>
        <w:t>3.时效指标:计划开始时间202</w:t>
      </w:r>
      <w:r>
        <w:rPr>
          <w:rStyle w:val="17"/>
          <w:rFonts w:hint="eastAsia" w:ascii="仿宋_GB2312" w:eastAsia="仿宋_GB2312"/>
          <w:kern w:val="2"/>
          <w:sz w:val="32"/>
          <w:szCs w:val="32"/>
          <w:lang w:val="en-US" w:eastAsia="zh-CN"/>
        </w:rPr>
        <w:t>6</w:t>
      </w:r>
      <w:r>
        <w:rPr>
          <w:rStyle w:val="17"/>
          <w:rFonts w:hint="eastAsia" w:ascii="仿宋_GB2312" w:eastAsia="仿宋_GB2312"/>
          <w:kern w:val="2"/>
          <w:sz w:val="32"/>
          <w:szCs w:val="32"/>
        </w:rPr>
        <w:t>年</w:t>
      </w:r>
      <w:r>
        <w:rPr>
          <w:rStyle w:val="17"/>
          <w:rFonts w:hint="eastAsia" w:ascii="仿宋_GB2312" w:eastAsia="仿宋_GB2312"/>
          <w:kern w:val="2"/>
          <w:sz w:val="32"/>
          <w:szCs w:val="32"/>
          <w:lang w:val="en-US" w:eastAsia="zh-CN"/>
        </w:rPr>
        <w:t>4</w:t>
      </w:r>
      <w:r>
        <w:rPr>
          <w:rStyle w:val="17"/>
          <w:rFonts w:hint="eastAsia" w:ascii="仿宋_GB2312" w:eastAsia="仿宋_GB2312"/>
          <w:kern w:val="2"/>
          <w:sz w:val="32"/>
          <w:szCs w:val="32"/>
        </w:rPr>
        <w:t>月，计划结束时</w:t>
      </w:r>
      <w:r>
        <w:rPr>
          <w:rStyle w:val="17"/>
          <w:rFonts w:hint="eastAsia" w:ascii="仿宋_GB2312" w:eastAsia="仿宋_GB2312"/>
          <w:kern w:val="2"/>
          <w:sz w:val="32"/>
          <w:szCs w:val="32"/>
          <w:lang w:val="en-US" w:eastAsia="zh-CN"/>
        </w:rPr>
        <w:t>间2026年11月。</w:t>
      </w:r>
    </w:p>
    <w:p w14:paraId="21E4D740">
      <w:pPr>
        <w:pStyle w:val="18"/>
        <w:spacing w:beforeAutospacing="0" w:afterAutospacing="0" w:line="560" w:lineRule="exact"/>
        <w:ind w:firstLine="640" w:firstLineChars="200"/>
        <w:jc w:val="both"/>
        <w:rPr>
          <w:rStyle w:val="17"/>
          <w:rFonts w:hint="eastAsia" w:ascii="仿宋_GB2312" w:eastAsia="仿宋_GB2312"/>
          <w:kern w:val="2"/>
          <w:sz w:val="32"/>
          <w:szCs w:val="32"/>
        </w:rPr>
      </w:pPr>
      <w:r>
        <w:rPr>
          <w:rStyle w:val="17"/>
          <w:rFonts w:hint="eastAsia" w:ascii="仿宋_GB2312" w:eastAsia="仿宋_GB2312"/>
          <w:kern w:val="2"/>
          <w:sz w:val="32"/>
          <w:szCs w:val="32"/>
        </w:rPr>
        <w:t>4.成本指标:整个项目的建设成本应控制在</w:t>
      </w:r>
      <w:r>
        <w:rPr>
          <w:rStyle w:val="17"/>
          <w:rFonts w:hint="eastAsia" w:ascii="仿宋_GB2312" w:eastAsia="仿宋_GB2312"/>
          <w:kern w:val="2"/>
          <w:sz w:val="32"/>
          <w:szCs w:val="32"/>
          <w:lang w:val="en-US" w:eastAsia="zh-CN"/>
        </w:rPr>
        <w:t>100</w:t>
      </w:r>
      <w:r>
        <w:rPr>
          <w:rStyle w:val="17"/>
          <w:rFonts w:hint="eastAsia" w:ascii="仿宋_GB2312" w:eastAsia="仿宋_GB2312"/>
          <w:kern w:val="2"/>
          <w:sz w:val="32"/>
          <w:szCs w:val="32"/>
        </w:rPr>
        <w:t>万元以内</w:t>
      </w:r>
    </w:p>
    <w:p w14:paraId="0A1D767A">
      <w:pPr>
        <w:pStyle w:val="18"/>
        <w:spacing w:beforeAutospacing="0" w:afterAutospacing="0" w:line="560" w:lineRule="exact"/>
        <w:ind w:firstLine="640" w:firstLineChars="200"/>
        <w:jc w:val="both"/>
        <w:rPr>
          <w:rStyle w:val="17"/>
          <w:rFonts w:hint="eastAsia" w:ascii="仿宋_GB2312" w:eastAsia="仿宋_GB2312"/>
          <w:kern w:val="2"/>
          <w:sz w:val="32"/>
          <w:szCs w:val="32"/>
        </w:rPr>
      </w:pPr>
      <w:r>
        <w:rPr>
          <w:rStyle w:val="17"/>
          <w:rFonts w:hint="eastAsia" w:ascii="仿宋_GB2312" w:eastAsia="仿宋_GB2312"/>
          <w:kern w:val="2"/>
          <w:sz w:val="32"/>
          <w:szCs w:val="32"/>
        </w:rPr>
        <w:t>(二)效益指标</w:t>
      </w:r>
    </w:p>
    <w:p w14:paraId="476FD8C5">
      <w:pPr>
        <w:pStyle w:val="18"/>
        <w:spacing w:beforeAutospacing="0" w:afterAutospacing="0" w:line="560" w:lineRule="exact"/>
        <w:ind w:firstLine="640" w:firstLineChars="200"/>
        <w:jc w:val="both"/>
        <w:rPr>
          <w:rStyle w:val="17"/>
          <w:rFonts w:hint="eastAsia" w:ascii="仿宋_GB2312" w:eastAsia="仿宋_GB2312"/>
          <w:kern w:val="2"/>
          <w:sz w:val="32"/>
          <w:szCs w:val="32"/>
        </w:rPr>
      </w:pPr>
      <w:r>
        <w:rPr>
          <w:rStyle w:val="17"/>
          <w:rFonts w:hint="eastAsia" w:ascii="仿宋_GB2312" w:eastAsia="仿宋_GB2312"/>
          <w:kern w:val="2"/>
          <w:sz w:val="32"/>
          <w:szCs w:val="32"/>
        </w:rPr>
        <w:t>1.经济效益:预计增加</w:t>
      </w:r>
      <w:r>
        <w:rPr>
          <w:rStyle w:val="17"/>
          <w:rFonts w:hint="eastAsia" w:ascii="仿宋_GB2312" w:eastAsia="仿宋_GB2312"/>
          <w:kern w:val="2"/>
          <w:sz w:val="32"/>
          <w:szCs w:val="32"/>
          <w:lang w:val="en-US" w:eastAsia="zh-CN"/>
        </w:rPr>
        <w:t>合发嘎查</w:t>
      </w:r>
      <w:r>
        <w:rPr>
          <w:rStyle w:val="17"/>
          <w:rFonts w:hint="eastAsia" w:ascii="仿宋_GB2312" w:eastAsia="仿宋_GB2312"/>
          <w:kern w:val="2"/>
          <w:sz w:val="32"/>
          <w:szCs w:val="32"/>
        </w:rPr>
        <w:t>村集体经济年收入约3万元左右。</w:t>
      </w:r>
    </w:p>
    <w:p w14:paraId="0E3C69F0">
      <w:pPr>
        <w:pStyle w:val="18"/>
        <w:spacing w:beforeAutospacing="0" w:afterAutospacing="0" w:line="560" w:lineRule="exact"/>
        <w:ind w:firstLine="640" w:firstLineChars="200"/>
        <w:jc w:val="both"/>
        <w:rPr>
          <w:rStyle w:val="17"/>
          <w:rFonts w:hint="eastAsia" w:ascii="仿宋_GB2312" w:eastAsia="仿宋_GB2312"/>
          <w:kern w:val="2"/>
          <w:sz w:val="32"/>
          <w:szCs w:val="32"/>
        </w:rPr>
      </w:pPr>
      <w:r>
        <w:rPr>
          <w:rStyle w:val="17"/>
          <w:rFonts w:hint="eastAsia" w:ascii="仿宋_GB2312" w:eastAsia="仿宋_GB2312"/>
          <w:kern w:val="2"/>
          <w:sz w:val="32"/>
          <w:szCs w:val="32"/>
        </w:rPr>
        <w:t>2.社会效益:建设和后续运营期间为当地农民提供临时性就业岗位</w:t>
      </w:r>
      <w:r>
        <w:rPr>
          <w:rStyle w:val="17"/>
          <w:rFonts w:hint="eastAsia" w:ascii="仿宋_GB2312" w:eastAsia="仿宋_GB2312"/>
          <w:kern w:val="2"/>
          <w:sz w:val="32"/>
          <w:szCs w:val="32"/>
          <w:lang w:val="en-US" w:eastAsia="zh-CN"/>
        </w:rPr>
        <w:t>1</w:t>
      </w:r>
      <w:r>
        <w:rPr>
          <w:rStyle w:val="17"/>
          <w:rFonts w:hint="eastAsia" w:ascii="仿宋_GB2312" w:eastAsia="仿宋_GB2312"/>
          <w:kern w:val="2"/>
          <w:sz w:val="32"/>
          <w:szCs w:val="32"/>
        </w:rPr>
        <w:t>0人左右，增加其收入。</w:t>
      </w:r>
    </w:p>
    <w:p w14:paraId="1BBD6C9A">
      <w:pPr>
        <w:pStyle w:val="18"/>
        <w:spacing w:beforeAutospacing="0" w:afterAutospacing="0" w:line="560" w:lineRule="exact"/>
        <w:ind w:firstLine="640" w:firstLineChars="200"/>
        <w:jc w:val="both"/>
        <w:rPr>
          <w:rStyle w:val="17"/>
          <w:rFonts w:hint="eastAsia" w:ascii="仿宋_GB2312" w:eastAsia="仿宋_GB2312"/>
          <w:kern w:val="2"/>
          <w:sz w:val="32"/>
          <w:szCs w:val="32"/>
        </w:rPr>
      </w:pPr>
      <w:r>
        <w:rPr>
          <w:rStyle w:val="17"/>
          <w:rFonts w:hint="eastAsia" w:ascii="仿宋_GB2312" w:eastAsia="仿宋_GB2312"/>
          <w:kern w:val="2"/>
          <w:sz w:val="32"/>
          <w:szCs w:val="32"/>
        </w:rPr>
        <w:t>3.生态效益:减轻对生态环境的影响，提高设施利用率扩大了生产规模，带动设施农业使用先进</w:t>
      </w:r>
      <w:r>
        <w:rPr>
          <w:rStyle w:val="17"/>
          <w:rFonts w:hint="eastAsia" w:ascii="仿宋_GB2312" w:eastAsia="仿宋_GB2312"/>
          <w:kern w:val="2"/>
          <w:sz w:val="32"/>
          <w:szCs w:val="32"/>
          <w:lang w:val="en-US" w:eastAsia="zh-CN"/>
        </w:rPr>
        <w:t>冷棚种植</w:t>
      </w:r>
      <w:r>
        <w:rPr>
          <w:rStyle w:val="17"/>
          <w:rFonts w:hint="eastAsia" w:ascii="仿宋_GB2312" w:eastAsia="仿宋_GB2312"/>
          <w:kern w:val="2"/>
          <w:sz w:val="32"/>
          <w:szCs w:val="32"/>
        </w:rPr>
        <w:t>技术。在</w:t>
      </w:r>
      <w:r>
        <w:rPr>
          <w:rStyle w:val="17"/>
          <w:rFonts w:hint="eastAsia" w:ascii="仿宋_GB2312" w:eastAsia="仿宋_GB2312"/>
          <w:kern w:val="2"/>
          <w:sz w:val="32"/>
          <w:szCs w:val="32"/>
          <w:lang w:val="en-US" w:eastAsia="zh-CN"/>
        </w:rPr>
        <w:t>种植</w:t>
      </w:r>
      <w:r>
        <w:rPr>
          <w:rStyle w:val="17"/>
          <w:rFonts w:hint="eastAsia" w:ascii="仿宋_GB2312" w:eastAsia="仿宋_GB2312"/>
          <w:kern w:val="2"/>
          <w:sz w:val="32"/>
          <w:szCs w:val="32"/>
        </w:rPr>
        <w:t>生产过程中，严格控制农药、化肥及其它工业化学品的使用品种、剂量、时期、方法，可显著提高产品质量与食用安全性，使生态环境的破坏降低到最小程度</w:t>
      </w:r>
      <w:r>
        <w:rPr>
          <w:rStyle w:val="17"/>
          <w:rFonts w:hint="eastAsia" w:ascii="仿宋_GB2312" w:eastAsia="仿宋_GB2312"/>
          <w:kern w:val="2"/>
          <w:sz w:val="32"/>
          <w:szCs w:val="32"/>
          <w:lang w:eastAsia="zh-CN"/>
        </w:rPr>
        <w:t>，</w:t>
      </w:r>
      <w:r>
        <w:rPr>
          <w:rStyle w:val="17"/>
          <w:rFonts w:hint="eastAsia" w:ascii="仿宋_GB2312" w:eastAsia="仿宋_GB2312"/>
          <w:kern w:val="2"/>
          <w:sz w:val="32"/>
          <w:szCs w:val="32"/>
        </w:rPr>
        <w:t>可获得显著的生态效益。</w:t>
      </w:r>
    </w:p>
    <w:p w14:paraId="15774335">
      <w:pPr>
        <w:pStyle w:val="18"/>
        <w:spacing w:beforeAutospacing="0" w:afterAutospacing="0" w:line="560" w:lineRule="exact"/>
        <w:ind w:firstLine="640" w:firstLineChars="200"/>
        <w:jc w:val="both"/>
        <w:rPr>
          <w:rStyle w:val="17"/>
          <w:rFonts w:hint="eastAsia" w:ascii="仿宋_GB2312" w:eastAsia="仿宋_GB2312"/>
          <w:kern w:val="2"/>
          <w:sz w:val="32"/>
          <w:szCs w:val="32"/>
        </w:rPr>
      </w:pPr>
      <w:r>
        <w:rPr>
          <w:rStyle w:val="17"/>
          <w:rFonts w:hint="eastAsia" w:ascii="仿宋_GB2312" w:eastAsia="仿宋_GB2312"/>
          <w:kern w:val="2"/>
          <w:sz w:val="32"/>
          <w:szCs w:val="32"/>
        </w:rPr>
        <w:t>4.可持续影响:建设的</w:t>
      </w:r>
      <w:r>
        <w:rPr>
          <w:rStyle w:val="17"/>
          <w:rFonts w:hint="eastAsia" w:ascii="仿宋_GB2312" w:eastAsia="仿宋_GB2312"/>
          <w:kern w:val="2"/>
          <w:sz w:val="32"/>
          <w:szCs w:val="32"/>
          <w:lang w:val="en-US" w:eastAsia="zh-CN"/>
        </w:rPr>
        <w:t>冷棚</w:t>
      </w:r>
      <w:r>
        <w:rPr>
          <w:rStyle w:val="17"/>
          <w:rFonts w:hint="eastAsia" w:ascii="仿宋_GB2312" w:eastAsia="仿宋_GB2312"/>
          <w:kern w:val="2"/>
          <w:sz w:val="32"/>
          <w:szCs w:val="32"/>
        </w:rPr>
        <w:t>等设施可持续使用时间&gt;</w:t>
      </w:r>
      <w:r>
        <w:rPr>
          <w:rStyle w:val="17"/>
          <w:rFonts w:hint="eastAsia" w:ascii="仿宋_GB2312" w:eastAsia="仿宋_GB2312"/>
          <w:kern w:val="2"/>
          <w:sz w:val="32"/>
          <w:szCs w:val="32"/>
          <w:lang w:val="en-US" w:eastAsia="zh-CN"/>
        </w:rPr>
        <w:t>8</w:t>
      </w:r>
      <w:r>
        <w:rPr>
          <w:rStyle w:val="17"/>
          <w:rFonts w:hint="eastAsia" w:ascii="仿宋_GB2312" w:eastAsia="仿宋_GB2312"/>
          <w:kern w:val="2"/>
          <w:sz w:val="32"/>
          <w:szCs w:val="32"/>
        </w:rPr>
        <w:t>年。</w:t>
      </w:r>
    </w:p>
    <w:p w14:paraId="0481E5B1">
      <w:pPr>
        <w:pStyle w:val="18"/>
        <w:spacing w:beforeAutospacing="0" w:afterAutospacing="0" w:line="560" w:lineRule="exact"/>
        <w:ind w:firstLine="640" w:firstLineChars="200"/>
        <w:jc w:val="both"/>
        <w:rPr>
          <w:rStyle w:val="17"/>
          <w:rFonts w:ascii="仿宋_GB2312" w:eastAsia="仿宋_GB2312"/>
          <w:kern w:val="2"/>
          <w:sz w:val="32"/>
          <w:szCs w:val="32"/>
        </w:rPr>
      </w:pPr>
      <w:r>
        <w:rPr>
          <w:rStyle w:val="17"/>
          <w:rFonts w:hint="eastAsia" w:ascii="仿宋_GB2312" w:eastAsia="仿宋_GB2312"/>
          <w:kern w:val="2"/>
          <w:sz w:val="32"/>
          <w:szCs w:val="32"/>
        </w:rPr>
        <w:t>(三)满意度指标:受益村民满意度&gt;95%。</w:t>
      </w:r>
    </w:p>
    <w:p w14:paraId="525C41DF">
      <w:pPr>
        <w:pStyle w:val="18"/>
        <w:spacing w:beforeAutospacing="0" w:afterAutospacing="0" w:line="560" w:lineRule="exact"/>
        <w:ind w:firstLine="640" w:firstLineChars="200"/>
        <w:jc w:val="both"/>
        <w:rPr>
          <w:rStyle w:val="17"/>
          <w:rFonts w:ascii="黑体" w:hAnsi="黑体" w:eastAsia="黑体"/>
          <w:sz w:val="32"/>
          <w:szCs w:val="32"/>
        </w:rPr>
      </w:pPr>
      <w:r>
        <w:rPr>
          <w:rStyle w:val="17"/>
          <w:rFonts w:ascii="黑体" w:hAnsi="黑体" w:eastAsia="黑体"/>
          <w:sz w:val="32"/>
          <w:szCs w:val="32"/>
        </w:rPr>
        <w:t>十</w:t>
      </w:r>
      <w:r>
        <w:rPr>
          <w:rStyle w:val="17"/>
          <w:rFonts w:hint="eastAsia" w:ascii="黑体" w:hAnsi="黑体" w:eastAsia="黑体"/>
          <w:sz w:val="32"/>
          <w:szCs w:val="32"/>
        </w:rPr>
        <w:t>六、</w:t>
      </w:r>
      <w:r>
        <w:rPr>
          <w:rStyle w:val="17"/>
          <w:rFonts w:ascii="黑体" w:hAnsi="黑体" w:eastAsia="黑体"/>
          <w:sz w:val="32"/>
          <w:szCs w:val="32"/>
        </w:rPr>
        <w:t>群众参与和</w:t>
      </w:r>
      <w:r>
        <w:rPr>
          <w:rStyle w:val="17"/>
          <w:rFonts w:hint="eastAsia" w:ascii="黑体" w:hAnsi="黑体" w:eastAsia="黑体"/>
          <w:sz w:val="32"/>
          <w:szCs w:val="32"/>
        </w:rPr>
        <w:t>对巩固脱贫攻坚成果的促进作用</w:t>
      </w:r>
    </w:p>
    <w:p w14:paraId="6A65AD21">
      <w:pPr>
        <w:pStyle w:val="18"/>
        <w:spacing w:beforeAutospacing="0" w:afterAutospacing="0" w:line="560" w:lineRule="exact"/>
        <w:ind w:firstLine="640" w:firstLineChars="200"/>
        <w:jc w:val="both"/>
        <w:rPr>
          <w:rStyle w:val="17"/>
          <w:rFonts w:ascii="仿宋_GB2312" w:hAnsi="仿宋_GB2312" w:eastAsia="仿宋_GB2312"/>
          <w:b/>
          <w:color w:val="000000" w:themeColor="text1"/>
          <w:sz w:val="32"/>
          <w:szCs w:val="32"/>
          <w14:textFill>
            <w14:solidFill>
              <w14:schemeClr w14:val="tx1"/>
            </w14:solidFill>
          </w14:textFill>
        </w:rPr>
      </w:pPr>
      <w:r>
        <w:rPr>
          <w:rStyle w:val="17"/>
          <w:rFonts w:ascii="仿宋_GB2312" w:hAnsi="仿宋_GB2312" w:eastAsia="仿宋_GB2312"/>
          <w:color w:val="000000" w:themeColor="text1"/>
          <w:sz w:val="32"/>
          <w:szCs w:val="32"/>
          <w14:textFill>
            <w14:solidFill>
              <w14:schemeClr w14:val="tx1"/>
            </w14:solidFill>
          </w14:textFill>
        </w:rPr>
        <w:t xml:space="preserve"> </w:t>
      </w:r>
      <w:r>
        <w:rPr>
          <w:rStyle w:val="17"/>
          <w:rFonts w:hint="eastAsia" w:ascii="仿宋_GB2312" w:hAnsi="仿宋_GB2312" w:eastAsia="仿宋_GB2312"/>
          <w:color w:val="000000" w:themeColor="text1"/>
          <w:sz w:val="32"/>
          <w:szCs w:val="32"/>
          <w14:textFill>
            <w14:solidFill>
              <w14:schemeClr w14:val="tx1"/>
            </w14:solidFill>
          </w14:textFill>
        </w:rPr>
        <w:t>11栋冷棚建设完成使用由村集体统一保管使用，冷棚寿命在无外力损坏的情况下可长期使用。预计每栋出租加自营模式</w:t>
      </w:r>
      <w:r>
        <w:rPr>
          <w:rStyle w:val="17"/>
          <w:rFonts w:hint="eastAsia" w:ascii="宋体" w:hAnsi="宋体" w:cs="宋体"/>
          <w:color w:val="000000" w:themeColor="text1"/>
          <w:sz w:val="32"/>
          <w:szCs w:val="32"/>
          <w14:textFill>
            <w14:solidFill>
              <w14:schemeClr w14:val="tx1"/>
            </w14:solidFill>
          </w14:textFill>
        </w:rPr>
        <w:t>预计</w:t>
      </w:r>
      <w:r>
        <w:rPr>
          <w:rStyle w:val="17"/>
          <w:rFonts w:hint="eastAsia" w:ascii="仿宋_GB2312" w:hAnsi="仿宋_GB2312" w:eastAsia="仿宋_GB2312"/>
          <w:color w:val="000000" w:themeColor="text1"/>
          <w:sz w:val="32"/>
          <w:szCs w:val="32"/>
          <w14:textFill>
            <w14:solidFill>
              <w14:schemeClr w14:val="tx1"/>
            </w14:solidFill>
          </w14:textFill>
        </w:rPr>
        <w:t>收益在3000元左右，冷棚可以面向村民出租育苗、种植</w:t>
      </w:r>
      <w:r>
        <w:rPr>
          <w:rStyle w:val="17"/>
          <w:rFonts w:hint="eastAsia" w:ascii="仿宋_GB2312" w:hAnsi="仿宋_GB2312" w:eastAsia="仿宋_GB2312"/>
          <w:color w:val="000000" w:themeColor="text1"/>
          <w:sz w:val="32"/>
          <w:szCs w:val="32"/>
          <w:lang w:val="en-US" w:eastAsia="zh-CN"/>
          <w14:textFill>
            <w14:solidFill>
              <w14:schemeClr w14:val="tx1"/>
            </w14:solidFill>
          </w14:textFill>
        </w:rPr>
        <w:t>蔬</w:t>
      </w:r>
      <w:r>
        <w:rPr>
          <w:rStyle w:val="17"/>
          <w:rFonts w:hint="eastAsia" w:ascii="仿宋_GB2312" w:hAnsi="仿宋_GB2312" w:eastAsia="仿宋_GB2312"/>
          <w:color w:val="000000" w:themeColor="text1"/>
          <w:sz w:val="32"/>
          <w:szCs w:val="32"/>
          <w14:textFill>
            <w14:solidFill>
              <w14:schemeClr w14:val="tx1"/>
            </w14:solidFill>
          </w14:textFill>
        </w:rPr>
        <w:t>菜，可达到2季运营、村两委带头种植，模式化种植，推广订单农业，体现一村一品，以点带面，成功后推动全村大部分耕地转型蔬莱种植达到专业村标准，冷棚使用中可提供10人左右工作岗位。</w:t>
      </w:r>
    </w:p>
    <w:p w14:paraId="5185378A">
      <w:pPr>
        <w:pStyle w:val="18"/>
        <w:spacing w:beforeAutospacing="0" w:afterAutospacing="0" w:line="560" w:lineRule="exact"/>
        <w:ind w:firstLine="640" w:firstLineChars="200"/>
        <w:jc w:val="both"/>
        <w:rPr>
          <w:rStyle w:val="17"/>
          <w:rFonts w:ascii="黑体" w:hAnsi="黑体" w:eastAsia="黑体"/>
          <w:sz w:val="32"/>
          <w:szCs w:val="32"/>
        </w:rPr>
      </w:pPr>
      <w:r>
        <w:rPr>
          <w:rStyle w:val="17"/>
          <w:rFonts w:ascii="黑体" w:hAnsi="黑体" w:eastAsia="黑体"/>
          <w:sz w:val="32"/>
          <w:szCs w:val="32"/>
        </w:rPr>
        <w:t>十</w:t>
      </w:r>
      <w:r>
        <w:rPr>
          <w:rStyle w:val="17"/>
          <w:rFonts w:hint="eastAsia" w:ascii="黑体" w:hAnsi="黑体" w:eastAsia="黑体"/>
          <w:sz w:val="32"/>
          <w:szCs w:val="32"/>
        </w:rPr>
        <w:t>七</w:t>
      </w:r>
      <w:r>
        <w:rPr>
          <w:rStyle w:val="17"/>
          <w:rFonts w:ascii="黑体" w:hAnsi="黑体" w:eastAsia="黑体"/>
          <w:sz w:val="32"/>
          <w:szCs w:val="32"/>
        </w:rPr>
        <w:t>、</w:t>
      </w:r>
      <w:r>
        <w:rPr>
          <w:rStyle w:val="17"/>
          <w:rFonts w:hint="eastAsia" w:ascii="黑体" w:hAnsi="黑体" w:eastAsia="黑体"/>
          <w:sz w:val="32"/>
          <w:szCs w:val="32"/>
        </w:rPr>
        <w:t>项目产权归属与后续管理</w:t>
      </w:r>
    </w:p>
    <w:p w14:paraId="375D88D0">
      <w:pPr>
        <w:pStyle w:val="18"/>
        <w:spacing w:beforeAutospacing="0" w:afterAutospacing="0" w:line="560" w:lineRule="exact"/>
        <w:ind w:firstLine="640" w:firstLineChars="200"/>
        <w:jc w:val="both"/>
        <w:rPr>
          <w:rStyle w:val="17"/>
          <w:rFonts w:ascii="黑体" w:eastAsia="黑体"/>
          <w:kern w:val="2"/>
          <w:sz w:val="32"/>
          <w:szCs w:val="32"/>
        </w:rPr>
      </w:pPr>
      <w:r>
        <w:rPr>
          <w:rStyle w:val="17"/>
          <w:rFonts w:hint="eastAsia" w:ascii="仿宋_GB2312" w:hAnsi="仿宋_GB2312" w:eastAsia="仿宋_GB2312"/>
          <w:color w:val="auto"/>
          <w:kern w:val="0"/>
          <w:sz w:val="32"/>
          <w:szCs w:val="32"/>
          <w:highlight w:val="none"/>
          <w:lang w:val="en-US" w:eastAsia="zh-CN" w:bidi="ar-SA"/>
        </w:rPr>
        <w:t>项目建成后由村集体</w:t>
      </w:r>
      <w:r>
        <w:rPr>
          <w:rStyle w:val="17"/>
          <w:rFonts w:hint="eastAsia" w:ascii="仿宋_GB2312" w:hAnsi="仿宋_GB2312" w:eastAsia="仿宋_GB2312"/>
          <w:color w:val="auto"/>
          <w:kern w:val="2"/>
          <w:sz w:val="32"/>
          <w:szCs w:val="32"/>
          <w:highlight w:val="none"/>
          <w:lang w:val="en-US" w:eastAsia="zh-CN" w:bidi="ar-SA"/>
        </w:rPr>
        <w:t>经营管理，资金项目形成的资产</w:t>
      </w:r>
      <w:r>
        <w:rPr>
          <w:rStyle w:val="17"/>
          <w:rFonts w:hint="eastAsia" w:ascii="仿宋_GB2312" w:hAnsi="仿宋_GB2312" w:eastAsia="仿宋_GB2312"/>
          <w:color w:val="auto"/>
          <w:kern w:val="0"/>
          <w:sz w:val="32"/>
          <w:szCs w:val="32"/>
          <w:highlight w:val="none"/>
          <w:lang w:val="en-US" w:eastAsia="zh-CN" w:bidi="ar-SA"/>
        </w:rPr>
        <w:t>产权归合发嘎查集体所有，落入村固定资产台账，后续其中5栋冷棚由合发嘎查村集体经济组织合作社管护运营，合作社指定专人负责，主要是平时的资产管护和生产期间的维护管理，生产期间还需指定技术人员进行技术指导，保障冷棚育苗和蔬菜种植期间的正常运营。</w:t>
      </w:r>
      <w:r>
        <w:rPr>
          <w:rStyle w:val="17"/>
          <w:rFonts w:hint="eastAsia" w:ascii="仿宋_GB2312" w:hAnsi="仿宋_GB2312" w:eastAsia="仿宋_GB2312"/>
          <w:color w:val="000000" w:themeColor="text1"/>
          <w:sz w:val="32"/>
          <w:szCs w:val="32"/>
          <w14:textFill>
            <w14:solidFill>
              <w14:schemeClr w14:val="tx1"/>
            </w14:solidFill>
          </w14:textFill>
        </w:rPr>
        <w:t>每年</w:t>
      </w:r>
      <w:r>
        <w:rPr>
          <w:rStyle w:val="17"/>
          <w:rFonts w:hint="eastAsia" w:ascii="宋体" w:hAnsi="宋体" w:cs="宋体"/>
          <w:color w:val="000000" w:themeColor="text1"/>
          <w:sz w:val="32"/>
          <w:szCs w:val="32"/>
          <w14:textFill>
            <w14:solidFill>
              <w14:schemeClr w14:val="tx1"/>
            </w14:solidFill>
          </w14:textFill>
        </w:rPr>
        <w:t>春</w:t>
      </w:r>
      <w:r>
        <w:rPr>
          <w:rStyle w:val="17"/>
          <w:rFonts w:hint="eastAsia" w:ascii="仿宋_GB2312" w:hAnsi="仿宋_GB2312" w:eastAsia="仿宋_GB2312"/>
          <w:color w:val="000000" w:themeColor="text1"/>
          <w:sz w:val="32"/>
          <w:szCs w:val="32"/>
          <w14:textFill>
            <w14:solidFill>
              <w14:schemeClr w14:val="tx1"/>
            </w14:solidFill>
          </w14:textFill>
        </w:rPr>
        <w:t>季开始培育稻苗，所育稻苗低于市场价出售给村民，稻苗出棚后可种植一季蔬菜，供当地泰华蔬菜市场销售，满足当地的菜篮子需要。</w:t>
      </w:r>
    </w:p>
    <w:p w14:paraId="6FA3ED95">
      <w:pPr>
        <w:pStyle w:val="18"/>
        <w:spacing w:beforeAutospacing="0" w:afterAutospacing="0" w:line="560" w:lineRule="exact"/>
        <w:ind w:firstLine="640" w:firstLineChars="200"/>
        <w:jc w:val="both"/>
        <w:rPr>
          <w:rFonts w:hint="eastAsia" w:ascii="仿宋" w:hAnsi="仿宋" w:eastAsia="仿宋" w:cs="仿宋"/>
          <w:sz w:val="32"/>
          <w:szCs w:val="32"/>
          <w:shd w:val="clear" w:color="auto" w:fill="FFFFFF"/>
          <w:lang w:eastAsia="zh-CN"/>
        </w:rPr>
      </w:pPr>
      <w:r>
        <w:rPr>
          <w:rStyle w:val="17"/>
          <w:rFonts w:hint="eastAsia" w:ascii="仿宋_GB2312" w:hAnsi="仿宋_GB2312" w:eastAsia="仿宋_GB2312"/>
          <w:color w:val="auto"/>
          <w:kern w:val="0"/>
          <w:sz w:val="32"/>
          <w:szCs w:val="32"/>
          <w:highlight w:val="none"/>
          <w:lang w:val="en-US" w:eastAsia="zh-CN" w:bidi="ar-SA"/>
        </w:rPr>
        <w:t>剩余6栋发包给农户运营，村集体收取租金，期间需签订发包合同，发包期间的运营维护由承包人负责，发包期满后对冷棚进行检查发现损坏由承包人负责维修。</w:t>
      </w:r>
    </w:p>
    <w:p w14:paraId="00E8E394">
      <w:pPr>
        <w:pStyle w:val="12"/>
        <w:keepNext w:val="0"/>
        <w:keepLines w:val="0"/>
        <w:pageBreakBefore w:val="0"/>
        <w:widowControl/>
        <w:kinsoku/>
        <w:wordWrap w:val="0"/>
        <w:overflowPunct/>
        <w:topLinePunct w:val="0"/>
        <w:autoSpaceDE/>
        <w:autoSpaceDN/>
        <w:bidi w:val="0"/>
        <w:adjustRightInd/>
        <w:snapToGrid/>
        <w:spacing w:line="560" w:lineRule="exact"/>
        <w:ind w:left="0" w:leftChars="0" w:firstLine="0" w:firstLineChars="0"/>
        <w:jc w:val="both"/>
        <w:textAlignment w:val="auto"/>
        <w:rPr>
          <w:rFonts w:hint="default"/>
          <w:vanish/>
          <w:lang w:val="en-US" w:eastAsia="zh-CN"/>
        </w:rPr>
      </w:pPr>
    </w:p>
    <w:sectPr>
      <w:footerReference r:id="rId3" w:type="default"/>
      <w:pgSz w:w="11906" w:h="16838"/>
      <w:pgMar w:top="2098" w:right="1474" w:bottom="1984" w:left="1587" w:header="851" w:footer="11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9F22E">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237490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2C91AF">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文本框 2" o:spid="_x0000_s1026" o:spt="1" style="position:absolute;left:0pt;margin-top:18.7pt;height:144pt;width:144pt;mso-position-horizontal:outside;mso-position-horizontal-relative:margin;mso-wrap-style:none;z-index:251659264;mso-width-relative:page;mso-height-relative:page;" filled="f" stroked="f" coordsize="21600,21600" o:gfxdata="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OvPHtQAAAAHAQAADwAAAAAAAAABACAAAAAiAAAA&#10;ZHJzL2Rvd25yZXYueG1sUEsBAhQAFAAAAAgAh07iQFszod7SAQAAngMAAA4AAAAAAAAAAQAgAAAA&#10;IwEAAGRycy9lMm9Eb2MueG1sUEsFBgAAAAAGAAYAWQEAAGcFAAAAAA==&#10;">
              <v:fill on="f" focussize="0,0"/>
              <v:stroke on="f"/>
              <v:imagedata o:title=""/>
              <o:lock v:ext="edit" aspectratio="f"/>
              <v:textbox inset="0mm,0mm,0mm,0mm" style="mso-fit-shape-to-text:t;">
                <w:txbxContent>
                  <w:p w14:paraId="6B2C91AF">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FAABE"/>
    <w:multiLevelType w:val="singleLevel"/>
    <w:tmpl w:val="972FAABE"/>
    <w:lvl w:ilvl="0" w:tentative="0">
      <w:start w:val="15"/>
      <w:numFmt w:val="chineseCounting"/>
      <w:suff w:val="nothing"/>
      <w:lvlText w:val="%1、"/>
      <w:lvlJc w:val="left"/>
      <w:rPr>
        <w:rFonts w:hint="eastAsia"/>
      </w:rPr>
    </w:lvl>
  </w:abstractNum>
  <w:abstractNum w:abstractNumId="1">
    <w:nsid w:val="BE7DB2AF"/>
    <w:multiLevelType w:val="singleLevel"/>
    <w:tmpl w:val="BE7DB2AF"/>
    <w:lvl w:ilvl="0" w:tentative="0">
      <w:start w:val="8"/>
      <w:numFmt w:val="chineseCounting"/>
      <w:suff w:val="nothing"/>
      <w:lvlText w:val="%1、"/>
      <w:lvlJc w:val="left"/>
      <w:rPr>
        <w:rFonts w:hint="eastAsia"/>
      </w:rPr>
    </w:lvl>
  </w:abstractNum>
  <w:abstractNum w:abstractNumId="2">
    <w:nsid w:val="00000002"/>
    <w:multiLevelType w:val="multilevel"/>
    <w:tmpl w:val="00000002"/>
    <w:lvl w:ilvl="0" w:tentative="0">
      <w:start w:val="1"/>
      <w:numFmt w:val="japaneseCounting"/>
      <w:lvlText w:val="第%1章"/>
      <w:lvlJc w:val="left"/>
      <w:pPr>
        <w:tabs>
          <w:tab w:val="left" w:pos="1440"/>
        </w:tabs>
      </w:pPr>
      <w:rPr>
        <w:rFonts w:hint="eastAsia" w:eastAsia="黑体" w:cs="Times New Roman"/>
        <w:color w:val="auto"/>
        <w:sz w:val="36"/>
        <w:szCs w:val="36"/>
      </w:rPr>
    </w:lvl>
    <w:lvl w:ilvl="1" w:tentative="0">
      <w:start w:val="1"/>
      <w:numFmt w:val="decimal"/>
      <w:lvlText w:val="%2.1"/>
      <w:lvlJc w:val="left"/>
      <w:pPr>
        <w:tabs>
          <w:tab w:val="left" w:pos="720"/>
        </w:tabs>
      </w:pPr>
      <w:rPr>
        <w:rFonts w:hint="eastAsia" w:cs="Times New Roman"/>
      </w:rPr>
    </w:lvl>
    <w:lvl w:ilvl="2" w:tentative="0">
      <w:start w:val="1"/>
      <w:numFmt w:val="lowerLetter"/>
      <w:lvlText w:val="(%3)"/>
      <w:lvlJc w:val="left"/>
      <w:pPr>
        <w:tabs>
          <w:tab w:val="left" w:pos="720"/>
        </w:tabs>
        <w:ind w:left="720" w:hanging="432"/>
      </w:pPr>
      <w:rPr>
        <w:rFonts w:hint="eastAsia" w:cs="Times New Roman"/>
      </w:rPr>
    </w:lvl>
    <w:lvl w:ilvl="3" w:tentative="0">
      <w:start w:val="1"/>
      <w:numFmt w:val="lowerRoman"/>
      <w:pStyle w:val="3"/>
      <w:lvlText w:val="(%4)"/>
      <w:lvlJc w:val="right"/>
      <w:pPr>
        <w:tabs>
          <w:tab w:val="left" w:pos="864"/>
        </w:tabs>
        <w:ind w:left="864" w:hanging="144"/>
      </w:pPr>
      <w:rPr>
        <w:rFonts w:hint="eastAsia" w:cs="Times New Roman"/>
      </w:rPr>
    </w:lvl>
    <w:lvl w:ilvl="4" w:tentative="0">
      <w:start w:val="1"/>
      <w:numFmt w:val="decimal"/>
      <w:lvlText w:val="%5)"/>
      <w:lvlJc w:val="left"/>
      <w:pPr>
        <w:tabs>
          <w:tab w:val="left" w:pos="1008"/>
        </w:tabs>
        <w:ind w:left="1008" w:hanging="432"/>
      </w:pPr>
      <w:rPr>
        <w:rFonts w:hint="eastAsia" w:cs="Times New Roman"/>
      </w:rPr>
    </w:lvl>
    <w:lvl w:ilvl="5" w:tentative="0">
      <w:start w:val="1"/>
      <w:numFmt w:val="lowerLetter"/>
      <w:lvlText w:val="%6)"/>
      <w:lvlJc w:val="left"/>
      <w:pPr>
        <w:tabs>
          <w:tab w:val="left" w:pos="1152"/>
        </w:tabs>
        <w:ind w:left="1152" w:hanging="432"/>
      </w:pPr>
      <w:rPr>
        <w:rFonts w:hint="eastAsia" w:cs="Times New Roman"/>
      </w:rPr>
    </w:lvl>
    <w:lvl w:ilvl="6" w:tentative="0">
      <w:start w:val="1"/>
      <w:numFmt w:val="lowerRoman"/>
      <w:lvlText w:val="%7)"/>
      <w:lvlJc w:val="right"/>
      <w:pPr>
        <w:tabs>
          <w:tab w:val="left" w:pos="1296"/>
        </w:tabs>
        <w:ind w:left="1296" w:hanging="288"/>
      </w:pPr>
      <w:rPr>
        <w:rFonts w:hint="eastAsia" w:cs="Times New Roman"/>
      </w:rPr>
    </w:lvl>
    <w:lvl w:ilvl="7" w:tentative="0">
      <w:start w:val="1"/>
      <w:numFmt w:val="lowerLetter"/>
      <w:lvlText w:val="%8."/>
      <w:lvlJc w:val="left"/>
      <w:pPr>
        <w:tabs>
          <w:tab w:val="left" w:pos="1440"/>
        </w:tabs>
        <w:ind w:left="1440" w:hanging="432"/>
      </w:pPr>
      <w:rPr>
        <w:rFonts w:hint="eastAsia" w:cs="Times New Roman"/>
      </w:rPr>
    </w:lvl>
    <w:lvl w:ilvl="8" w:tentative="0">
      <w:start w:val="1"/>
      <w:numFmt w:val="lowerRoman"/>
      <w:lvlText w:val="%9."/>
      <w:lvlJc w:val="right"/>
      <w:pPr>
        <w:tabs>
          <w:tab w:val="left" w:pos="1584"/>
        </w:tabs>
        <w:ind w:left="1584" w:hanging="144"/>
      </w:pPr>
      <w:rPr>
        <w:rFonts w:hint="eastAsia"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3MjNiMzhmMjM5MTVmNTBhOWNmNDg3YWMyYzkwZDMifQ=="/>
  </w:docVars>
  <w:rsids>
    <w:rsidRoot w:val="00000000"/>
    <w:rsid w:val="027C7A89"/>
    <w:rsid w:val="03F07868"/>
    <w:rsid w:val="0463777E"/>
    <w:rsid w:val="063455F6"/>
    <w:rsid w:val="0806124F"/>
    <w:rsid w:val="081B3F19"/>
    <w:rsid w:val="0C236700"/>
    <w:rsid w:val="0EAF7927"/>
    <w:rsid w:val="0FF17FD6"/>
    <w:rsid w:val="11772537"/>
    <w:rsid w:val="139B3056"/>
    <w:rsid w:val="171E647C"/>
    <w:rsid w:val="18402A7A"/>
    <w:rsid w:val="190B6A3C"/>
    <w:rsid w:val="19B66685"/>
    <w:rsid w:val="1AD0039B"/>
    <w:rsid w:val="20827929"/>
    <w:rsid w:val="22B04ABE"/>
    <w:rsid w:val="25B309D5"/>
    <w:rsid w:val="2AC939F6"/>
    <w:rsid w:val="2DB27FC5"/>
    <w:rsid w:val="2F6D7FDB"/>
    <w:rsid w:val="321E3342"/>
    <w:rsid w:val="326749F7"/>
    <w:rsid w:val="33813B89"/>
    <w:rsid w:val="37B777AE"/>
    <w:rsid w:val="38197707"/>
    <w:rsid w:val="382E1905"/>
    <w:rsid w:val="38A17DB7"/>
    <w:rsid w:val="3D5567B2"/>
    <w:rsid w:val="460E69FB"/>
    <w:rsid w:val="46F801AE"/>
    <w:rsid w:val="48E42798"/>
    <w:rsid w:val="4CBF4276"/>
    <w:rsid w:val="535119E8"/>
    <w:rsid w:val="5468740D"/>
    <w:rsid w:val="55AE4684"/>
    <w:rsid w:val="570D3CFA"/>
    <w:rsid w:val="59757DE8"/>
    <w:rsid w:val="5D213664"/>
    <w:rsid w:val="5D2D19CF"/>
    <w:rsid w:val="5F6B3BD2"/>
    <w:rsid w:val="602A379D"/>
    <w:rsid w:val="617A483D"/>
    <w:rsid w:val="625B46ED"/>
    <w:rsid w:val="658F7958"/>
    <w:rsid w:val="66263DD1"/>
    <w:rsid w:val="68EC3EA6"/>
    <w:rsid w:val="68F92602"/>
    <w:rsid w:val="6B4F406C"/>
    <w:rsid w:val="6BD0040B"/>
    <w:rsid w:val="6DE83E2A"/>
    <w:rsid w:val="70325F94"/>
    <w:rsid w:val="71D81F31"/>
    <w:rsid w:val="74275062"/>
    <w:rsid w:val="761B163F"/>
    <w:rsid w:val="7A202F31"/>
    <w:rsid w:val="7C691576"/>
    <w:rsid w:val="7EAF0A8C"/>
    <w:rsid w:val="7FF40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7"/>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spacing w:beforeAutospacing="0" w:afterAutospacing="0"/>
      <w:ind w:firstLine="883" w:firstLineChars="200"/>
      <w:jc w:val="both"/>
      <w:outlineLvl w:val="1"/>
    </w:pPr>
    <w:rPr>
      <w:rFonts w:hint="eastAsia" w:ascii="黑体" w:hAnsi="黑体" w:eastAsia="黑体" w:cs="宋体"/>
      <w:bCs/>
      <w:szCs w:val="36"/>
    </w:rPr>
  </w:style>
  <w:style w:type="paragraph" w:styleId="3">
    <w:name w:val="heading 4"/>
    <w:basedOn w:val="1"/>
    <w:next w:val="1"/>
    <w:qFormat/>
    <w:uiPriority w:val="99"/>
    <w:pPr>
      <w:keepNext/>
      <w:keepLines/>
      <w:numPr>
        <w:ilvl w:val="3"/>
        <w:numId w:val="1"/>
      </w:numPr>
      <w:spacing w:before="120" w:after="120" w:line="360" w:lineRule="auto"/>
      <w:outlineLvl w:val="3"/>
    </w:pPr>
    <w:rPr>
      <w:rFonts w:ascii="Arial" w:hAnsi="Arial"/>
      <w:b/>
      <w:bCs/>
      <w:sz w:val="24"/>
      <w:szCs w:val="28"/>
    </w:rPr>
  </w:style>
  <w:style w:type="character" w:default="1" w:styleId="15">
    <w:name w:val="Default Paragraph Font"/>
    <w:qFormat/>
    <w:uiPriority w:val="0"/>
  </w:style>
  <w:style w:type="table" w:default="1" w:styleId="13">
    <w:name w:val="Normal Table"/>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1"/>
    <w:qFormat/>
    <w:uiPriority w:val="0"/>
    <w:rPr>
      <w:rFonts w:ascii="Times New Roman" w:hAnsi="Times New Roman" w:eastAsia="宋体" w:cs="Times New Roman"/>
    </w:rPr>
  </w:style>
  <w:style w:type="paragraph" w:styleId="6">
    <w:name w:val="Body Text Indent"/>
    <w:basedOn w:val="1"/>
    <w:qFormat/>
    <w:uiPriority w:val="0"/>
    <w:pPr>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qFormat/>
    <w:uiPriority w:val="99"/>
    <w:pPr>
      <w:spacing w:before="240" w:after="60"/>
      <w:jc w:val="center"/>
      <w:outlineLvl w:val="0"/>
    </w:pPr>
    <w:rPr>
      <w:rFonts w:ascii="Arial" w:hAnsi="Arial"/>
      <w:b/>
      <w:sz w:val="32"/>
    </w:rPr>
  </w:style>
  <w:style w:type="paragraph" w:styleId="11">
    <w:name w:val="Body Text First Indent"/>
    <w:basedOn w:val="5"/>
    <w:next w:val="12"/>
    <w:qFormat/>
    <w:uiPriority w:val="0"/>
    <w:pPr>
      <w:ind w:firstLine="420" w:firstLineChars="100"/>
    </w:pPr>
    <w:rPr>
      <w:rFonts w:ascii="Calibri" w:hAnsi="Calibri" w:eastAsia="宋体" w:cs="Times New Roman"/>
    </w:rPr>
  </w:style>
  <w:style w:type="paragraph" w:styleId="12">
    <w:name w:val="Body Text First Indent 2"/>
    <w:basedOn w:val="6"/>
    <w:qFormat/>
    <w:uiPriority w:val="0"/>
    <w:pPr>
      <w:widowControl/>
      <w:ind w:firstLine="420" w:firstLineChars="200"/>
      <w:jc w:val="left"/>
    </w:pPr>
    <w:rPr>
      <w:rFonts w:ascii="Calibri" w:hAnsi="Calibri" w:eastAsia="宋体" w:cs="Calibri"/>
      <w:kern w:val="0"/>
      <w:sz w:val="24"/>
      <w:szCs w:val="24"/>
      <w:lang w:eastAsia="en-US"/>
    </w:rPr>
  </w:style>
  <w:style w:type="table" w:styleId="14">
    <w:name w:val="Table Grid"/>
    <w:basedOn w:val="13"/>
    <w:qFormat/>
    <w:uiPriority w:val="59"/>
    <w:rPr>
      <w:rFonts w:ascii="Calibri" w:hAnsi="Calibri" w:eastAsia="微软雅黑"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List Paragraph_1a46df10-bb90-4b2d-a1f3-212aaab006a2"/>
    <w:basedOn w:val="1"/>
    <w:qFormat/>
    <w:uiPriority w:val="34"/>
    <w:pPr>
      <w:ind w:firstLine="420" w:firstLineChars="200"/>
    </w:pPr>
  </w:style>
  <w:style w:type="character" w:customStyle="1" w:styleId="17">
    <w:name w:val="NormalCharacter"/>
    <w:link w:val="1"/>
    <w:qFormat/>
    <w:uiPriority w:val="0"/>
    <w:rPr>
      <w:rFonts w:ascii="Calibri" w:hAnsi="Calibri" w:eastAsia="宋体" w:cs="宋体"/>
      <w:kern w:val="2"/>
      <w:sz w:val="21"/>
      <w:szCs w:val="24"/>
      <w:lang w:val="en-US" w:eastAsia="zh-CN" w:bidi="ar-SA"/>
    </w:rPr>
  </w:style>
  <w:style w:type="paragraph" w:customStyle="1" w:styleId="18">
    <w:name w:val="HtmlNormal"/>
    <w:basedOn w:val="1"/>
    <w:qFormat/>
    <w:uiPriority w:val="0"/>
    <w:pPr>
      <w:spacing w:beforeAutospacing="1" w:afterAutospacing="1" w:line="240" w:lineRule="auto"/>
      <w:jc w:val="left"/>
    </w:pPr>
    <w:rPr>
      <w:kern w:val="0"/>
      <w:sz w:val="24"/>
      <w:szCs w:val="24"/>
      <w:lang w:val="en-US" w:eastAsia="zh-CN" w:bidi="ar-SA"/>
    </w:rPr>
  </w:style>
  <w:style w:type="paragraph" w:customStyle="1" w:styleId="19">
    <w:name w:val="！正文"/>
    <w:basedOn w:val="1"/>
    <w:next w:val="20"/>
    <w:qFormat/>
    <w:uiPriority w:val="0"/>
    <w:pPr>
      <w:spacing w:line="360" w:lineRule="auto"/>
      <w:ind w:firstLine="200" w:firstLineChars="200"/>
    </w:pPr>
    <w:rPr>
      <w:rFonts w:ascii="Calibri" w:hAnsi="Calibri" w:cs="Calibri"/>
      <w:sz w:val="24"/>
    </w:rPr>
  </w:style>
  <w:style w:type="paragraph" w:customStyle="1" w:styleId="20">
    <w:name w:val="1正文"/>
    <w:basedOn w:val="9"/>
    <w:qFormat/>
    <w:uiPriority w:val="0"/>
    <w:pPr>
      <w:spacing w:line="360" w:lineRule="auto"/>
      <w:ind w:firstLine="480" w:firstLineChars="200"/>
    </w:pPr>
    <w:rPr>
      <w:rFonts w:ascii="Times New Roman" w:hAnsi="Times New Roman" w:eastAsia="宋体"/>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2079</Words>
  <Characters>2329</Characters>
  <Paragraphs>241</Paragraphs>
  <TotalTime>35</TotalTime>
  <ScaleCrop>false</ScaleCrop>
  <LinksUpToDate>false</LinksUpToDate>
  <CharactersWithSpaces>2353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2020-04-09T16:45:00Z</dcterms:created>
  <dc:creator>慢热小虫</dc:creator>
  <cp:lastModifiedBy>牛爸</cp:lastModifiedBy>
  <cp:lastPrinted>2025-07-11T09:40:00Z</cp:lastPrinted>
  <dcterms:modified xsi:type="dcterms:W3CDTF">2026-07-08T09:32:46Z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DDB11D91BB194ADA81D76A6A0141AE53_13</vt:lpwstr>
  </property>
  <property fmtid="{D5CDD505-2E9C-101B-9397-08002B2CF9AE}" pid="4" name="KSOTemplateDocerSaveRecord">
    <vt:lpwstr>eyJoZGlkIjoiYzNmOWMzMzhkNWQ0YmExZGYxZjhjMDgyNGJiZGM3ZDUiLCJ1c2VySWQiOiIxMTY1MTY0ODQzIn0=</vt:lpwstr>
  </property>
</Properties>
</file>